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65" w:rsidRDefault="00DB1D65" w:rsidP="00DB1D65">
      <w:pPr>
        <w:spacing w:before="100" w:beforeAutospacing="1" w:after="100" w:afterAutospacing="1" w:line="240" w:lineRule="auto"/>
        <w:rPr>
          <w:rFonts w:eastAsia="Times New Roman" w:cs="Times New Roman"/>
          <w:b/>
          <w:iCs/>
          <w:sz w:val="44"/>
          <w:szCs w:val="44"/>
          <w:lang w:eastAsia="en-ZA"/>
        </w:rPr>
      </w:pPr>
    </w:p>
    <w:p w:rsidR="00DB1D65" w:rsidRPr="00DB1D65" w:rsidRDefault="00C46A19" w:rsidP="00DB1D65">
      <w:pPr>
        <w:spacing w:before="100" w:beforeAutospacing="1" w:after="100" w:afterAutospacing="1" w:line="240" w:lineRule="auto"/>
        <w:rPr>
          <w:rFonts w:eastAsia="Times New Roman" w:cs="Times New Roman"/>
          <w:b/>
          <w:iCs/>
          <w:sz w:val="44"/>
          <w:szCs w:val="44"/>
          <w:lang w:eastAsia="en-ZA"/>
        </w:rPr>
      </w:pPr>
      <w:r>
        <w:rPr>
          <w:rFonts w:eastAsia="Times New Roman" w:cs="Times New Roman"/>
          <w:b/>
          <w:iCs/>
          <w:sz w:val="44"/>
          <w:szCs w:val="44"/>
          <w:lang w:eastAsia="en-ZA"/>
        </w:rPr>
        <w:t xml:space="preserve">Career Profile: </w:t>
      </w:r>
      <w:r w:rsidR="00BF3091">
        <w:rPr>
          <w:rFonts w:eastAsia="Times New Roman" w:cs="Times New Roman"/>
          <w:b/>
          <w:iCs/>
          <w:sz w:val="44"/>
          <w:szCs w:val="44"/>
          <w:lang w:eastAsia="en-ZA"/>
        </w:rPr>
        <w:t>Accountant</w:t>
      </w:r>
    </w:p>
    <w:p w:rsidR="00BF3091" w:rsidRDefault="00BF3091" w:rsidP="00BF3091">
      <w:r>
        <w:t>In a company, the accountant is at the centre of all financial activities. The accountant’s main responsibility is to analyse and evaluate financial information and to effectively communicate the results to senior management to enable them to make good business decisions.</w:t>
      </w:r>
    </w:p>
    <w:p w:rsidR="00BF3091" w:rsidRDefault="00BF3091" w:rsidP="00BF3091">
      <w:r>
        <w:t>Chartered accountants are most in demand because of their specialised and rigorous training. Accounting graduates with lower qualifications will probably work as accounting officers and will not usually rise to the same levels of seniority.</w:t>
      </w:r>
    </w:p>
    <w:p w:rsidR="00BF3091" w:rsidRDefault="00BF3091" w:rsidP="00BF3091">
      <w:r>
        <w:t>Accountants can specialize in any one of the following fields of accountancy: auditing, pure accounting, taxation, legal accounting, financial accounting, management accounting, computer accounting, cost and management accounting.</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Education Requirements</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Senior Certificate (NSC)</w:t>
      </w:r>
    </w:p>
    <w:p w:rsidR="00BF3091" w:rsidRDefault="00BF3091" w:rsidP="00BF3091">
      <w:r>
        <w:t>For a career in accounting students are advised to select English and Mathematics and to add to this a selection from the designated subjects. These are subjects that are particularly suitable for tertiary study.</w:t>
      </w:r>
    </w:p>
    <w:p w:rsidR="00BF3091" w:rsidRDefault="00BF3091" w:rsidP="00BF3091">
      <w:r>
        <w:t>Accountants can qualify at different levels and qualifications are offered at both universities and universities of technology. In addition, there are a number of institutions and associations that insist on practical training in conjunction with the theoretical knowledge.</w:t>
      </w:r>
    </w:p>
    <w:p w:rsid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Bachelor Degree</w:t>
      </w:r>
    </w:p>
    <w:p w:rsidR="00BF3091" w:rsidRDefault="00BF3091" w:rsidP="00BF3091">
      <w:r>
        <w:t>A three year degree programme that focuses on developing knowledge and skills for entry into careers in accounting.</w:t>
      </w:r>
    </w:p>
    <w:p w:rsidR="00BF3091" w:rsidRDefault="00BF3091" w:rsidP="00BF3091">
      <w:pPr>
        <w:pStyle w:val="NormalWeb"/>
      </w:pPr>
      <w:r>
        <w:rPr>
          <w:b/>
          <w:bCs/>
        </w:rPr>
        <w:t>BCom (Hons) in Accounting offered at:</w:t>
      </w:r>
    </w:p>
    <w:p w:rsidR="00BF3091" w:rsidRDefault="00F127BF" w:rsidP="00BF3091">
      <w:pPr>
        <w:numPr>
          <w:ilvl w:val="0"/>
          <w:numId w:val="7"/>
        </w:numPr>
        <w:spacing w:before="100" w:beforeAutospacing="1" w:after="100" w:afterAutospacing="1" w:line="240" w:lineRule="auto"/>
      </w:pPr>
      <w:hyperlink r:id="rId8" w:tgtFrame="_blank" w:history="1">
        <w:r w:rsidR="00BF3091">
          <w:rPr>
            <w:rStyle w:val="Hyperlink"/>
          </w:rPr>
          <w:t>North-West University</w:t>
        </w:r>
      </w:hyperlink>
      <w:r w:rsidR="00242116">
        <w:rPr>
          <w:rStyle w:val="FootnoteReference"/>
        </w:rPr>
        <w:footnoteReference w:id="1"/>
      </w:r>
      <w:r w:rsidR="00BF3091">
        <w:t xml:space="preserve"> (Faculty of Economic and Management Sciences - Potchefstroom Campus)</w:t>
      </w:r>
    </w:p>
    <w:p w:rsidR="00BF3091" w:rsidRDefault="00F127BF" w:rsidP="00BF3091">
      <w:pPr>
        <w:numPr>
          <w:ilvl w:val="0"/>
          <w:numId w:val="7"/>
        </w:numPr>
        <w:spacing w:before="100" w:beforeAutospacing="1" w:after="100" w:afterAutospacing="1" w:line="240" w:lineRule="auto"/>
      </w:pPr>
      <w:hyperlink r:id="rId9" w:tgtFrame="_blank" w:history="1">
        <w:r w:rsidR="00BF3091">
          <w:rPr>
            <w:rStyle w:val="Hyperlink"/>
          </w:rPr>
          <w:t>University of Johannesburg</w:t>
        </w:r>
      </w:hyperlink>
      <w:r w:rsidR="00242116">
        <w:rPr>
          <w:rStyle w:val="FootnoteReference"/>
        </w:rPr>
        <w:footnoteReference w:id="2"/>
      </w:r>
      <w:r w:rsidR="00BF3091">
        <w:t xml:space="preserve"> (Department of Accountancy)</w:t>
      </w:r>
    </w:p>
    <w:p w:rsidR="00BF3091" w:rsidRDefault="00F127BF" w:rsidP="00BF3091">
      <w:pPr>
        <w:numPr>
          <w:ilvl w:val="0"/>
          <w:numId w:val="7"/>
        </w:numPr>
        <w:spacing w:before="100" w:beforeAutospacing="1" w:after="100" w:afterAutospacing="1" w:line="240" w:lineRule="auto"/>
      </w:pPr>
      <w:hyperlink r:id="rId10" w:tgtFrame="_blank" w:history="1">
        <w:r w:rsidR="00BF3091">
          <w:rPr>
            <w:rStyle w:val="Hyperlink"/>
          </w:rPr>
          <w:t>University of Pretoria</w:t>
        </w:r>
      </w:hyperlink>
      <w:r w:rsidR="00242116">
        <w:rPr>
          <w:rStyle w:val="FootnoteReference"/>
        </w:rPr>
        <w:footnoteReference w:id="3"/>
      </w:r>
      <w:r w:rsidR="00BF3091">
        <w:t xml:space="preserve"> (Department of Accounting)</w:t>
      </w:r>
    </w:p>
    <w:p w:rsidR="00BF3091" w:rsidRDefault="00F127BF" w:rsidP="00BF3091">
      <w:pPr>
        <w:numPr>
          <w:ilvl w:val="0"/>
          <w:numId w:val="7"/>
        </w:numPr>
        <w:spacing w:before="100" w:beforeAutospacing="1" w:after="100" w:afterAutospacing="1" w:line="240" w:lineRule="auto"/>
      </w:pPr>
      <w:hyperlink r:id="rId11" w:tgtFrame="_blank" w:history="1">
        <w:r w:rsidR="00BF3091">
          <w:rPr>
            <w:rStyle w:val="Hyperlink"/>
          </w:rPr>
          <w:t>University of the Witwatersrand</w:t>
        </w:r>
      </w:hyperlink>
      <w:r w:rsidR="00242116">
        <w:rPr>
          <w:rStyle w:val="FootnoteReference"/>
        </w:rPr>
        <w:footnoteReference w:id="4"/>
      </w:r>
      <w:r w:rsidR="00BF3091">
        <w:t xml:space="preserve"> (School of Accountancy)</w:t>
      </w:r>
    </w:p>
    <w:p w:rsidR="00BF3091" w:rsidRDefault="00F127BF" w:rsidP="00BF3091">
      <w:pPr>
        <w:numPr>
          <w:ilvl w:val="0"/>
          <w:numId w:val="7"/>
        </w:numPr>
        <w:spacing w:before="100" w:beforeAutospacing="1" w:after="100" w:afterAutospacing="1" w:line="240" w:lineRule="auto"/>
      </w:pPr>
      <w:hyperlink r:id="rId12" w:tgtFrame="_blank" w:history="1">
        <w:r w:rsidR="00BF3091">
          <w:rPr>
            <w:rStyle w:val="Hyperlink"/>
          </w:rPr>
          <w:t>University of Venda</w:t>
        </w:r>
      </w:hyperlink>
      <w:r w:rsidR="00242116">
        <w:rPr>
          <w:rStyle w:val="FootnoteReference"/>
        </w:rPr>
        <w:footnoteReference w:id="5"/>
      </w:r>
      <w:r w:rsidR="00BF3091">
        <w:t xml:space="preserve"> (Department of Accounting and Auditing)</w:t>
      </w:r>
    </w:p>
    <w:p w:rsidR="00BF3091" w:rsidRDefault="00F127BF" w:rsidP="00BF3091">
      <w:pPr>
        <w:numPr>
          <w:ilvl w:val="0"/>
          <w:numId w:val="7"/>
        </w:numPr>
        <w:spacing w:before="100" w:beforeAutospacing="1" w:after="100" w:afterAutospacing="1" w:line="240" w:lineRule="auto"/>
      </w:pPr>
      <w:hyperlink r:id="rId13" w:tgtFrame="_blank" w:history="1">
        <w:r w:rsidR="00BF3091">
          <w:rPr>
            <w:rStyle w:val="Hyperlink"/>
          </w:rPr>
          <w:t>UNISA</w:t>
        </w:r>
      </w:hyperlink>
      <w:r w:rsidR="00242116">
        <w:rPr>
          <w:rStyle w:val="FootnoteReference"/>
        </w:rPr>
        <w:footnoteReference w:id="6"/>
      </w:r>
      <w:r w:rsidR="00BF3091">
        <w:t xml:space="preserve"> (College of Economic and Management Sciences)</w:t>
      </w:r>
    </w:p>
    <w:p w:rsidR="00BF3091" w:rsidRDefault="00BF3091" w:rsidP="00BF3091">
      <w:r>
        <w:t xml:space="preserve">Students who prefer a more practical approach can enrol for programmes to qualify for accountancy at BTech and Diploma levels. Specializations are offered in these programmes. </w:t>
      </w:r>
    </w:p>
    <w:p w:rsidR="00DB1D65" w:rsidRPr="00DB1D65" w:rsidRDefault="00DB1D65" w:rsidP="00DB1D65">
      <w:pPr>
        <w:spacing w:before="100" w:beforeAutospacing="1" w:after="100" w:afterAutospacing="1" w:line="240" w:lineRule="auto"/>
        <w:outlineLvl w:val="1"/>
        <w:rPr>
          <w:rFonts w:eastAsia="Times New Roman" w:cs="Times New Roman"/>
          <w:bCs/>
          <w:sz w:val="36"/>
          <w:szCs w:val="36"/>
          <w:lang w:eastAsia="en-ZA"/>
        </w:rPr>
      </w:pPr>
      <w:r w:rsidRPr="00DB1D65">
        <w:rPr>
          <w:rFonts w:eastAsia="Times New Roman" w:cs="Times New Roman"/>
          <w:bCs/>
          <w:sz w:val="36"/>
          <w:szCs w:val="36"/>
          <w:lang w:eastAsia="en-ZA"/>
        </w:rPr>
        <w:t>National Diploma / BTech</w:t>
      </w:r>
    </w:p>
    <w:p w:rsidR="00BF3091" w:rsidRDefault="00BF3091" w:rsidP="00BF3091">
      <w:r>
        <w:t>The National Diploma is a three year course which includes guided practical experience. The diploma is a pre-requisite for admission to a Bachelor of Technology - BTech</w:t>
      </w:r>
    </w:p>
    <w:p w:rsidR="00BF3091" w:rsidRDefault="00BF3091" w:rsidP="00BF3091">
      <w:pPr>
        <w:pStyle w:val="NormalWeb"/>
      </w:pPr>
      <w:r>
        <w:rPr>
          <w:b/>
          <w:bCs/>
        </w:rPr>
        <w:t>Bachelor of Technology BTech is offered at:</w:t>
      </w:r>
    </w:p>
    <w:p w:rsidR="00BF3091" w:rsidRDefault="00F127BF" w:rsidP="00BF3091">
      <w:pPr>
        <w:numPr>
          <w:ilvl w:val="0"/>
          <w:numId w:val="8"/>
        </w:numPr>
        <w:spacing w:before="100" w:beforeAutospacing="1" w:after="100" w:afterAutospacing="1" w:line="240" w:lineRule="auto"/>
      </w:pPr>
      <w:hyperlink r:id="rId14" w:tgtFrame="_blank" w:history="1">
        <w:r w:rsidR="00BF3091">
          <w:rPr>
            <w:rStyle w:val="Hyperlink"/>
          </w:rPr>
          <w:t>Tshwane University of Technology</w:t>
        </w:r>
      </w:hyperlink>
      <w:r w:rsidR="00242116">
        <w:rPr>
          <w:rStyle w:val="FootnoteReference"/>
        </w:rPr>
        <w:footnoteReference w:id="7"/>
      </w:r>
      <w:r w:rsidR="00BF3091">
        <w:t xml:space="preserve"> (Departments of the Faculty of Economics and Finance)</w:t>
      </w:r>
    </w:p>
    <w:p w:rsidR="00BF3091" w:rsidRDefault="00F127BF" w:rsidP="00BF3091">
      <w:pPr>
        <w:numPr>
          <w:ilvl w:val="0"/>
          <w:numId w:val="8"/>
        </w:numPr>
        <w:spacing w:before="100" w:beforeAutospacing="1" w:after="100" w:afterAutospacing="1" w:line="240" w:lineRule="auto"/>
      </w:pPr>
      <w:hyperlink r:id="rId15" w:tgtFrame="_blank" w:history="1">
        <w:r w:rsidR="00BF3091">
          <w:rPr>
            <w:rStyle w:val="Hyperlink"/>
          </w:rPr>
          <w:t>University of Johannesburg</w:t>
        </w:r>
      </w:hyperlink>
      <w:r w:rsidR="00242116">
        <w:rPr>
          <w:rStyle w:val="FootnoteReference"/>
        </w:rPr>
        <w:footnoteReference w:id="8"/>
      </w:r>
      <w:r w:rsidR="00BF3091">
        <w:t xml:space="preserve"> (Department of Accountancy)</w:t>
      </w:r>
    </w:p>
    <w:p w:rsidR="00BF3091" w:rsidRDefault="00F127BF" w:rsidP="00BF3091">
      <w:pPr>
        <w:numPr>
          <w:ilvl w:val="0"/>
          <w:numId w:val="8"/>
        </w:numPr>
        <w:spacing w:before="100" w:beforeAutospacing="1" w:after="100" w:afterAutospacing="1" w:line="240" w:lineRule="auto"/>
      </w:pPr>
      <w:hyperlink r:id="rId16" w:tgtFrame="_blank" w:history="1">
        <w:r w:rsidR="00BF3091">
          <w:rPr>
            <w:rStyle w:val="Hyperlink"/>
          </w:rPr>
          <w:t>UNISA</w:t>
        </w:r>
      </w:hyperlink>
      <w:r w:rsidR="00BF3091">
        <w:t xml:space="preserve"> (College of Economic and Management Sciences)</w:t>
      </w:r>
    </w:p>
    <w:p w:rsidR="00BF3091" w:rsidRDefault="00F127BF" w:rsidP="00BF3091">
      <w:pPr>
        <w:numPr>
          <w:ilvl w:val="0"/>
          <w:numId w:val="8"/>
        </w:numPr>
        <w:spacing w:before="100" w:beforeAutospacing="1" w:after="100" w:afterAutospacing="1" w:line="240" w:lineRule="auto"/>
      </w:pPr>
      <w:hyperlink r:id="rId17" w:tgtFrame="_blank" w:history="1">
        <w:r w:rsidR="00BF3091">
          <w:rPr>
            <w:rStyle w:val="Hyperlink"/>
          </w:rPr>
          <w:t>Vaal University of Technology</w:t>
        </w:r>
      </w:hyperlink>
      <w:r w:rsidR="00242116">
        <w:rPr>
          <w:rStyle w:val="FootnoteReference"/>
        </w:rPr>
        <w:footnoteReference w:id="9"/>
      </w:r>
      <w:r w:rsidR="00BF3091">
        <w:t xml:space="preserve"> (Faculty of Management Sciences)</w:t>
      </w:r>
    </w:p>
    <w:p w:rsidR="00BF3091" w:rsidRPr="00C46A19" w:rsidRDefault="00BF3091" w:rsidP="00BF3091">
      <w:pPr>
        <w:pStyle w:val="Heading2"/>
        <w:rPr>
          <w:rFonts w:ascii="Georgia" w:hAnsi="Georgia"/>
          <w:b w:val="0"/>
        </w:rPr>
      </w:pPr>
      <w:r w:rsidRPr="00C46A19">
        <w:rPr>
          <w:rFonts w:ascii="Georgia" w:hAnsi="Georgia"/>
          <w:b w:val="0"/>
        </w:rPr>
        <w:t>Admission requirements</w:t>
      </w:r>
    </w:p>
    <w:p w:rsidR="00BF3091" w:rsidRDefault="00BF3091" w:rsidP="00BF3091">
      <w:r>
        <w:t xml:space="preserve">As admission requirements vary from one institution to another, find out what the specific requirements are by checking on the website and contacting the university if you have any queries. </w:t>
      </w:r>
    </w:p>
    <w:p w:rsidR="00DB1D65" w:rsidRP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Possible Employers</w:t>
      </w:r>
    </w:p>
    <w:p w:rsidR="00BF3091" w:rsidRPr="00BF3091" w:rsidRDefault="00BF3091" w:rsidP="00BF3091">
      <w:pPr>
        <w:numPr>
          <w:ilvl w:val="0"/>
          <w:numId w:val="9"/>
        </w:numPr>
        <w:spacing w:before="100" w:beforeAutospacing="1" w:after="100" w:afterAutospacing="1" w:line="240" w:lineRule="auto"/>
        <w:rPr>
          <w:rFonts w:eastAsia="Times New Roman" w:cs="Times New Roman"/>
          <w:szCs w:val="24"/>
          <w:lang w:eastAsia="en-ZA"/>
        </w:rPr>
      </w:pPr>
      <w:r w:rsidRPr="00BF3091">
        <w:rPr>
          <w:rFonts w:eastAsia="Times New Roman" w:cs="Times New Roman"/>
          <w:szCs w:val="24"/>
          <w:lang w:eastAsia="en-ZA"/>
        </w:rPr>
        <w:t>Companies and organizations in commerce and all kinds of industries.</w:t>
      </w:r>
    </w:p>
    <w:p w:rsidR="00BF3091" w:rsidRPr="00BF3091" w:rsidRDefault="00BF3091" w:rsidP="00BF3091">
      <w:pPr>
        <w:numPr>
          <w:ilvl w:val="0"/>
          <w:numId w:val="9"/>
        </w:numPr>
        <w:spacing w:before="100" w:beforeAutospacing="1" w:after="100" w:afterAutospacing="1" w:line="240" w:lineRule="auto"/>
        <w:rPr>
          <w:rFonts w:eastAsia="Times New Roman" w:cs="Times New Roman"/>
          <w:szCs w:val="24"/>
          <w:lang w:eastAsia="en-ZA"/>
        </w:rPr>
      </w:pPr>
      <w:r w:rsidRPr="00BF3091">
        <w:rPr>
          <w:rFonts w:eastAsia="Times New Roman" w:cs="Times New Roman"/>
          <w:szCs w:val="24"/>
          <w:lang w:eastAsia="en-ZA"/>
        </w:rPr>
        <w:t>Registered firms of practising chartered accountants.</w:t>
      </w:r>
    </w:p>
    <w:p w:rsidR="00BF3091" w:rsidRPr="00BF3091" w:rsidRDefault="00BF3091" w:rsidP="00BF3091">
      <w:pPr>
        <w:numPr>
          <w:ilvl w:val="0"/>
          <w:numId w:val="9"/>
        </w:numPr>
        <w:spacing w:before="100" w:beforeAutospacing="1" w:after="100" w:afterAutospacing="1" w:line="240" w:lineRule="auto"/>
        <w:rPr>
          <w:rFonts w:eastAsia="Times New Roman" w:cs="Times New Roman"/>
          <w:szCs w:val="24"/>
          <w:lang w:eastAsia="en-ZA"/>
        </w:rPr>
      </w:pPr>
      <w:r w:rsidRPr="00BF3091">
        <w:rPr>
          <w:rFonts w:eastAsia="Times New Roman" w:cs="Times New Roman"/>
          <w:szCs w:val="24"/>
          <w:lang w:eastAsia="en-ZA"/>
        </w:rPr>
        <w:t>Public sector institutions.</w:t>
      </w:r>
    </w:p>
    <w:p w:rsidR="00BF3091" w:rsidRPr="00BF3091" w:rsidRDefault="00BF3091" w:rsidP="00BF3091">
      <w:pPr>
        <w:numPr>
          <w:ilvl w:val="0"/>
          <w:numId w:val="9"/>
        </w:numPr>
        <w:spacing w:before="100" w:beforeAutospacing="1" w:after="100" w:afterAutospacing="1" w:line="240" w:lineRule="auto"/>
        <w:rPr>
          <w:rFonts w:ascii="Times New Roman" w:eastAsia="Times New Roman" w:hAnsi="Times New Roman" w:cs="Times New Roman"/>
          <w:szCs w:val="24"/>
          <w:lang w:eastAsia="en-ZA"/>
        </w:rPr>
      </w:pPr>
      <w:r w:rsidRPr="00BF3091">
        <w:rPr>
          <w:rFonts w:eastAsia="Times New Roman" w:cs="Times New Roman"/>
          <w:szCs w:val="24"/>
          <w:lang w:eastAsia="en-ZA"/>
        </w:rPr>
        <w:t>Higher education institutions such as universities and universities of technology</w:t>
      </w:r>
      <w:r w:rsidRPr="00BF3091">
        <w:rPr>
          <w:rFonts w:ascii="Times New Roman" w:eastAsia="Times New Roman" w:hAnsi="Times New Roman" w:cs="Times New Roman"/>
          <w:szCs w:val="24"/>
          <w:lang w:eastAsia="en-ZA"/>
        </w:rPr>
        <w:t>.</w:t>
      </w:r>
    </w:p>
    <w:p w:rsidR="00DB1D65" w:rsidRDefault="00DB1D65" w:rsidP="00DB1D65">
      <w:pPr>
        <w:spacing w:after="0" w:line="240" w:lineRule="auto"/>
        <w:rPr>
          <w:rFonts w:eastAsia="Times New Roman" w:cs="Times New Roman"/>
          <w:b/>
          <w:sz w:val="40"/>
          <w:szCs w:val="40"/>
          <w:lang w:eastAsia="en-ZA"/>
        </w:rPr>
      </w:pPr>
      <w:r w:rsidRPr="00DB1D65">
        <w:rPr>
          <w:rFonts w:eastAsia="Times New Roman" w:cs="Times New Roman"/>
          <w:b/>
          <w:sz w:val="40"/>
          <w:szCs w:val="40"/>
          <w:lang w:eastAsia="en-ZA"/>
        </w:rPr>
        <w:t>Find out more</w:t>
      </w:r>
    </w:p>
    <w:p w:rsidR="00BF3091" w:rsidRPr="00DB1D65" w:rsidRDefault="00BF3091" w:rsidP="00DB1D65">
      <w:pPr>
        <w:spacing w:after="0" w:line="240" w:lineRule="auto"/>
        <w:rPr>
          <w:rFonts w:eastAsia="Times New Roman" w:cs="Times New Roman"/>
          <w:b/>
          <w:sz w:val="40"/>
          <w:szCs w:val="40"/>
          <w:lang w:eastAsia="en-ZA"/>
        </w:rPr>
      </w:pPr>
    </w:p>
    <w:p w:rsidR="00BF3091" w:rsidRDefault="00BF3091" w:rsidP="00BF3091">
      <w:r>
        <w:t xml:space="preserve">Find out more about accounting, accounting bursaries and jobs: </w:t>
      </w:r>
    </w:p>
    <w:p w:rsidR="008613E2" w:rsidRDefault="008613E2" w:rsidP="008613E2">
      <w:pPr>
        <w:spacing w:before="100" w:beforeAutospacing="1" w:after="100" w:afterAutospacing="1" w:line="240" w:lineRule="auto"/>
        <w:ind w:left="720"/>
      </w:pPr>
    </w:p>
    <w:p w:rsidR="00BF3091" w:rsidRDefault="00F127BF" w:rsidP="00BF3091">
      <w:pPr>
        <w:numPr>
          <w:ilvl w:val="0"/>
          <w:numId w:val="10"/>
        </w:numPr>
        <w:spacing w:before="100" w:beforeAutospacing="1" w:after="100" w:afterAutospacing="1" w:line="240" w:lineRule="auto"/>
      </w:pPr>
      <w:hyperlink r:id="rId18" w:tgtFrame="_blank" w:history="1">
        <w:r w:rsidR="00BF3091">
          <w:rPr>
            <w:rStyle w:val="Hyperlink"/>
          </w:rPr>
          <w:t>The South African Institute of Chartered Accountants</w:t>
        </w:r>
      </w:hyperlink>
      <w:r w:rsidR="00242116">
        <w:rPr>
          <w:rStyle w:val="FootnoteReference"/>
        </w:rPr>
        <w:footnoteReference w:id="10"/>
      </w:r>
      <w:r w:rsidR="00BF3091">
        <w:t xml:space="preserve"> provides information on the routes for becoming a professional chartered accountant via Training within Professional Practice (TIPPs) or Training outside Professional Practice (TOPPs)</w:t>
      </w:r>
    </w:p>
    <w:p w:rsidR="00242116" w:rsidRDefault="00F127BF" w:rsidP="00242116">
      <w:pPr>
        <w:numPr>
          <w:ilvl w:val="0"/>
          <w:numId w:val="10"/>
        </w:numPr>
        <w:spacing w:before="100" w:beforeAutospacing="1" w:after="100" w:afterAutospacing="1" w:line="240" w:lineRule="auto"/>
      </w:pPr>
      <w:hyperlink r:id="rId19" w:tgtFrame="_blank" w:history="1">
        <w:r w:rsidR="00BF3091">
          <w:rPr>
            <w:rStyle w:val="Hyperlink"/>
          </w:rPr>
          <w:t>The Association of Chartered Certified Accountants</w:t>
        </w:r>
      </w:hyperlink>
      <w:r w:rsidR="00242116">
        <w:rPr>
          <w:rStyle w:val="FootnoteReference"/>
        </w:rPr>
        <w:footnoteReference w:id="11"/>
      </w:r>
      <w:r w:rsidR="00BF3091">
        <w:t xml:space="preserve"> (ACCA) is a global professional accountancy body.</w:t>
      </w:r>
    </w:p>
    <w:p w:rsidR="00BF3091" w:rsidRDefault="00F127BF" w:rsidP="00242116">
      <w:pPr>
        <w:numPr>
          <w:ilvl w:val="0"/>
          <w:numId w:val="10"/>
        </w:numPr>
        <w:spacing w:before="100" w:beforeAutospacing="1" w:after="100" w:afterAutospacing="1" w:line="240" w:lineRule="auto"/>
      </w:pPr>
      <w:hyperlink r:id="rId20" w:tgtFrame="_blank" w:history="1">
        <w:r w:rsidR="00BF3091">
          <w:rPr>
            <w:rStyle w:val="Hyperlink"/>
          </w:rPr>
          <w:t>SAICA</w:t>
        </w:r>
      </w:hyperlink>
      <w:r w:rsidR="00242116">
        <w:rPr>
          <w:rStyle w:val="FootnoteReference"/>
        </w:rPr>
        <w:footnoteReference w:id="12"/>
      </w:r>
      <w:r w:rsidR="00BF3091">
        <w:t xml:space="preserve"> continues actively to promote the TOPP (Training Outside Public Practice) programme to produce CAs(SA) in the numbers required to support the South African economy, particularly in commerce and industry.</w:t>
      </w:r>
    </w:p>
    <w:p w:rsidR="00BF3091" w:rsidRDefault="00F127BF" w:rsidP="00BF3091">
      <w:pPr>
        <w:numPr>
          <w:ilvl w:val="0"/>
          <w:numId w:val="10"/>
        </w:numPr>
        <w:spacing w:before="100" w:beforeAutospacing="1" w:after="100" w:afterAutospacing="1" w:line="240" w:lineRule="auto"/>
      </w:pPr>
      <w:hyperlink r:id="rId21" w:tgtFrame="_blank" w:history="1">
        <w:r w:rsidR="00BF3091">
          <w:rPr>
            <w:rStyle w:val="Hyperlink"/>
          </w:rPr>
          <w:t>UNISA</w:t>
        </w:r>
      </w:hyperlink>
      <w:r w:rsidR="00242116">
        <w:rPr>
          <w:rStyle w:val="FootnoteReference"/>
        </w:rPr>
        <w:footnoteReference w:id="13"/>
      </w:r>
      <w:r w:rsidR="00BF3091">
        <w:t xml:space="preserve"> provides some useful information on accounting and how to proceed.</w:t>
      </w:r>
    </w:p>
    <w:p w:rsidR="00BF3091" w:rsidRDefault="00F127BF" w:rsidP="00BF3091">
      <w:pPr>
        <w:numPr>
          <w:ilvl w:val="0"/>
          <w:numId w:val="10"/>
        </w:numPr>
        <w:spacing w:before="100" w:beforeAutospacing="1" w:after="100" w:afterAutospacing="1" w:line="240" w:lineRule="auto"/>
      </w:pPr>
      <w:hyperlink r:id="rId22" w:tgtFrame="_blank" w:history="1">
        <w:r w:rsidR="00BF3091">
          <w:rPr>
            <w:rStyle w:val="Hyperlink"/>
          </w:rPr>
          <w:t>South African Institute of Secretaries and Administrators</w:t>
        </w:r>
      </w:hyperlink>
      <w:r w:rsidR="00242116">
        <w:rPr>
          <w:rStyle w:val="FootnoteReference"/>
        </w:rPr>
        <w:footnoteReference w:id="14"/>
      </w:r>
      <w:r w:rsidR="00BF3091">
        <w:t xml:space="preserve"> is a useful website.</w:t>
      </w:r>
    </w:p>
    <w:p w:rsidR="00BF3091" w:rsidRDefault="00BF3091" w:rsidP="00BF3091">
      <w:pPr>
        <w:numPr>
          <w:ilvl w:val="0"/>
          <w:numId w:val="10"/>
        </w:numPr>
        <w:spacing w:before="100" w:beforeAutospacing="1" w:after="100" w:afterAutospacing="1" w:line="240" w:lineRule="auto"/>
      </w:pPr>
      <w:r>
        <w:t xml:space="preserve">The </w:t>
      </w:r>
      <w:hyperlink r:id="rId23" w:tgtFrame="_blank" w:history="1">
        <w:r>
          <w:rPr>
            <w:rStyle w:val="Hyperlink"/>
          </w:rPr>
          <w:t>Institute of Commercial and Financial Accountants of Southern Africa</w:t>
        </w:r>
      </w:hyperlink>
      <w:r w:rsidR="00242116">
        <w:rPr>
          <w:rStyle w:val="FootnoteReference"/>
        </w:rPr>
        <w:footnoteReference w:id="15"/>
      </w:r>
      <w:r>
        <w:t>- Members are qualified to accept appointments as accounting officers in close corporations.</w:t>
      </w:r>
    </w:p>
    <w:p w:rsidR="00242116" w:rsidRDefault="00242116">
      <w:pPr>
        <w:rPr>
          <w:rFonts w:eastAsia="Times New Roman" w:cs="Times New Roman"/>
          <w:b/>
          <w:sz w:val="40"/>
          <w:szCs w:val="40"/>
          <w:lang w:eastAsia="en-ZA"/>
        </w:rPr>
      </w:pPr>
      <w:r>
        <w:rPr>
          <w:rFonts w:eastAsia="Times New Roman" w:cs="Times New Roman"/>
          <w:b/>
          <w:sz w:val="40"/>
          <w:szCs w:val="40"/>
          <w:lang w:eastAsia="en-ZA"/>
        </w:rPr>
        <w:br w:type="page"/>
      </w:r>
    </w:p>
    <w:p w:rsidR="008F494D" w:rsidRPr="008F494D" w:rsidRDefault="00C46A19" w:rsidP="00921389">
      <w:pPr>
        <w:spacing w:before="100" w:beforeAutospacing="1" w:after="100" w:afterAutospacing="1" w:line="240" w:lineRule="auto"/>
        <w:rPr>
          <w:rFonts w:eastAsia="Times New Roman" w:cs="Times New Roman"/>
          <w:b/>
          <w:sz w:val="40"/>
          <w:szCs w:val="40"/>
          <w:lang w:eastAsia="en-ZA"/>
        </w:rPr>
      </w:pPr>
      <w:r>
        <w:rPr>
          <w:rFonts w:eastAsia="Times New Roman" w:cs="Times New Roman"/>
          <w:b/>
          <w:sz w:val="40"/>
          <w:szCs w:val="40"/>
          <w:lang w:eastAsia="en-ZA"/>
        </w:rPr>
        <w:lastRenderedPageBreak/>
        <w:br/>
      </w:r>
      <w:r w:rsidR="008F494D" w:rsidRPr="008F494D">
        <w:rPr>
          <w:rFonts w:eastAsia="Times New Roman" w:cs="Times New Roman"/>
          <w:b/>
          <w:sz w:val="40"/>
          <w:szCs w:val="40"/>
          <w:lang w:eastAsia="en-ZA"/>
        </w:rPr>
        <w:t>Are you suited to this career?</w:t>
      </w:r>
    </w:p>
    <w:p w:rsidR="00242116" w:rsidRPr="00242116" w:rsidRDefault="00242116" w:rsidP="00242116">
      <w:pPr>
        <w:rPr>
          <w:lang w:eastAsia="en-ZA"/>
        </w:rPr>
      </w:pPr>
      <w:r w:rsidRPr="00242116">
        <w:rPr>
          <w:lang w:eastAsia="en-ZA"/>
        </w:rPr>
        <w:t xml:space="preserve">This quick quiz can help you to identify whether you are suited for this occupation. The questions are based on interests, characteristics and values typical of people who work as accountants. </w:t>
      </w:r>
    </w:p>
    <w:tbl>
      <w:tblPr>
        <w:tblW w:w="5000" w:type="pct"/>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4A0"/>
      </w:tblPr>
      <w:tblGrid>
        <w:gridCol w:w="6156"/>
        <w:gridCol w:w="1559"/>
        <w:gridCol w:w="1431"/>
      </w:tblGrid>
      <w:tr w:rsidR="00242116" w:rsidRPr="00C46A19" w:rsidTr="00242116">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42116" w:rsidRPr="00C46A19" w:rsidRDefault="00242116" w:rsidP="00C46A19">
            <w:pPr>
              <w:rPr>
                <w:b/>
                <w:lang w:eastAsia="en-ZA"/>
              </w:rPr>
            </w:pPr>
            <w:r w:rsidRPr="00C46A19">
              <w:rPr>
                <w:b/>
                <w:lang w:eastAsia="en-ZA"/>
              </w:rPr>
              <w:t xml:space="preserve">Quiz </w:t>
            </w:r>
          </w:p>
        </w:tc>
        <w:tc>
          <w:tcPr>
            <w:tcW w:w="1559" w:type="dxa"/>
            <w:tcBorders>
              <w:top w:val="outset" w:sz="6" w:space="0" w:color="CCCCCC"/>
              <w:left w:val="outset" w:sz="6" w:space="0" w:color="CCCCCC"/>
              <w:bottom w:val="outset" w:sz="6" w:space="0" w:color="CCCCCC"/>
              <w:right w:val="outset" w:sz="6" w:space="0" w:color="CCCCCC"/>
            </w:tcBorders>
            <w:hideMark/>
          </w:tcPr>
          <w:p w:rsidR="00242116" w:rsidRPr="00C46A19" w:rsidRDefault="00242116" w:rsidP="00C46A19">
            <w:pPr>
              <w:rPr>
                <w:b/>
                <w:lang w:eastAsia="en-ZA"/>
              </w:rPr>
            </w:pPr>
            <w:r w:rsidRPr="00C46A19">
              <w:rPr>
                <w:b/>
                <w:lang w:eastAsia="en-ZA"/>
              </w:rPr>
              <w:t xml:space="preserve">Yes </w:t>
            </w:r>
          </w:p>
        </w:tc>
        <w:tc>
          <w:tcPr>
            <w:tcW w:w="1431" w:type="dxa"/>
            <w:tcBorders>
              <w:top w:val="outset" w:sz="6" w:space="0" w:color="CCCCCC"/>
              <w:left w:val="outset" w:sz="6" w:space="0" w:color="CCCCCC"/>
              <w:bottom w:val="outset" w:sz="6" w:space="0" w:color="CCCCCC"/>
              <w:right w:val="outset" w:sz="6" w:space="0" w:color="CCCCCC"/>
            </w:tcBorders>
            <w:hideMark/>
          </w:tcPr>
          <w:p w:rsidR="00242116" w:rsidRPr="00C46A19" w:rsidRDefault="00242116" w:rsidP="00C46A19">
            <w:pPr>
              <w:rPr>
                <w:b/>
                <w:lang w:eastAsia="en-ZA"/>
              </w:rPr>
            </w:pPr>
            <w:r w:rsidRPr="00C46A19">
              <w:rPr>
                <w:b/>
                <w:lang w:eastAsia="en-ZA"/>
              </w:rPr>
              <w:t xml:space="preserve">No </w:t>
            </w:r>
          </w:p>
        </w:tc>
      </w:tr>
      <w:tr w:rsidR="00242116" w:rsidRPr="00242116" w:rsidTr="00242116">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Do you have a strong aptitude for mathematics?</w:t>
            </w:r>
          </w:p>
        </w:tc>
        <w:tc>
          <w:tcPr>
            <w:tcW w:w="1559"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r>
      <w:tr w:rsidR="00242116" w:rsidRPr="00242116" w:rsidTr="00242116">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Are you able to make sound judgements?</w:t>
            </w:r>
          </w:p>
        </w:tc>
        <w:tc>
          <w:tcPr>
            <w:tcW w:w="1559"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xml:space="preserve">  </w:t>
            </w:r>
          </w:p>
        </w:tc>
      </w:tr>
      <w:tr w:rsidR="00242116" w:rsidRPr="00242116" w:rsidTr="00242116">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Are you able to analyze, compare and interpret facts and figures quickly and accurately?</w:t>
            </w:r>
          </w:p>
        </w:tc>
        <w:tc>
          <w:tcPr>
            <w:tcW w:w="1559"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r>
      <w:tr w:rsidR="00242116" w:rsidRPr="00242116" w:rsidTr="00242116">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Are you good at solving problems?</w:t>
            </w:r>
          </w:p>
        </w:tc>
        <w:tc>
          <w:tcPr>
            <w:tcW w:w="1559"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r>
      <w:tr w:rsidR="00242116" w:rsidRPr="00242116" w:rsidTr="00242116">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xml:space="preserve">Do you communicate your ideas clearly to others, orally and in writing? </w:t>
            </w:r>
          </w:p>
        </w:tc>
        <w:tc>
          <w:tcPr>
            <w:tcW w:w="1559"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r>
      <w:tr w:rsidR="00242116" w:rsidRPr="00242116" w:rsidTr="00242116">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Do you listen carefully to others?</w:t>
            </w:r>
          </w:p>
        </w:tc>
        <w:tc>
          <w:tcPr>
            <w:tcW w:w="1559"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r>
      <w:tr w:rsidR="00242116" w:rsidRPr="00242116" w:rsidTr="00242116">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Are you a good organiser who pays attention to detail?</w:t>
            </w:r>
          </w:p>
        </w:tc>
        <w:tc>
          <w:tcPr>
            <w:tcW w:w="1559"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r>
      <w:tr w:rsidR="00242116" w:rsidRPr="00242116" w:rsidTr="00242116">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Are you able to work with all kinds of people?</w:t>
            </w:r>
          </w:p>
        </w:tc>
        <w:tc>
          <w:tcPr>
            <w:tcW w:w="1559"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r>
      <w:tr w:rsidR="00242116" w:rsidRPr="00242116" w:rsidTr="00242116">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xml:space="preserve">Are you able to cope with stress? </w:t>
            </w:r>
          </w:p>
        </w:tc>
        <w:tc>
          <w:tcPr>
            <w:tcW w:w="1559"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c>
          <w:tcPr>
            <w:tcW w:w="1431"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xml:space="preserve">  </w:t>
            </w:r>
          </w:p>
        </w:tc>
      </w:tr>
      <w:tr w:rsidR="00242116" w:rsidRPr="00242116" w:rsidTr="00242116">
        <w:trPr>
          <w:tblCellSpacing w:w="0" w:type="dxa"/>
        </w:trPr>
        <w:tc>
          <w:tcPr>
            <w:tcW w:w="6156"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Would you say that you have integrity and are prepared to maintain high standards?</w:t>
            </w:r>
          </w:p>
        </w:tc>
        <w:tc>
          <w:tcPr>
            <w:tcW w:w="1559"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xml:space="preserve">  </w:t>
            </w:r>
          </w:p>
        </w:tc>
        <w:tc>
          <w:tcPr>
            <w:tcW w:w="1431" w:type="dxa"/>
            <w:tcBorders>
              <w:top w:val="outset" w:sz="6" w:space="0" w:color="CCCCCC"/>
              <w:left w:val="outset" w:sz="6" w:space="0" w:color="CCCCCC"/>
              <w:bottom w:val="outset" w:sz="6" w:space="0" w:color="CCCCCC"/>
              <w:right w:val="outset" w:sz="6" w:space="0" w:color="CCCCCC"/>
            </w:tcBorders>
            <w:hideMark/>
          </w:tcPr>
          <w:p w:rsidR="00242116" w:rsidRPr="00242116" w:rsidRDefault="00242116" w:rsidP="00C46A19">
            <w:pPr>
              <w:rPr>
                <w:lang w:eastAsia="en-ZA"/>
              </w:rPr>
            </w:pPr>
            <w:r w:rsidRPr="00242116">
              <w:rPr>
                <w:lang w:eastAsia="en-ZA"/>
              </w:rPr>
              <w:t> </w:t>
            </w:r>
          </w:p>
        </w:tc>
      </w:tr>
    </w:tbl>
    <w:p w:rsidR="00242116" w:rsidRPr="00242116" w:rsidRDefault="00C46A19" w:rsidP="00C46A19">
      <w:pPr>
        <w:rPr>
          <w:lang w:eastAsia="en-ZA"/>
        </w:rPr>
      </w:pPr>
      <w:r>
        <w:rPr>
          <w:lang w:eastAsia="en-ZA"/>
        </w:rPr>
        <w:br/>
      </w:r>
      <w:r w:rsidR="00242116" w:rsidRPr="00242116">
        <w:rPr>
          <w:lang w:eastAsia="en-ZA"/>
        </w:rPr>
        <w:t>If you have mainly yes answers it may be an indication that this is an occupation to consider.</w:t>
      </w:r>
    </w:p>
    <w:p w:rsidR="00921389" w:rsidRPr="00DB1D65" w:rsidRDefault="00921389"/>
    <w:sectPr w:rsidR="00921389" w:rsidRPr="00DB1D65" w:rsidSect="008F494D">
      <w:headerReference w:type="default" r:id="rId24"/>
      <w:footerReference w:type="default" r:id="rId2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E0B" w:rsidRDefault="00770E0B" w:rsidP="00DB1D65">
      <w:pPr>
        <w:spacing w:after="0" w:line="240" w:lineRule="auto"/>
      </w:pPr>
      <w:r>
        <w:separator/>
      </w:r>
    </w:p>
  </w:endnote>
  <w:endnote w:type="continuationSeparator" w:id="0">
    <w:p w:rsidR="00770E0B" w:rsidRDefault="00770E0B" w:rsidP="00DB1D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389" w:rsidRDefault="00921389">
    <w:pPr>
      <w:pStyle w:val="Footer"/>
    </w:pPr>
    <w:r>
      <w:t>VUMA! PORTAL</w:t>
    </w:r>
    <w:r>
      <w:ptab w:relativeTo="margin" w:alignment="center" w:leader="none"/>
    </w:r>
    <w:r>
      <w:ptab w:relativeTo="margin" w:alignment="right" w:leader="none"/>
    </w:r>
    <w:r>
      <w:t>WWW.VUMA.AC.ZA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E0B" w:rsidRDefault="00770E0B" w:rsidP="00DB1D65">
      <w:pPr>
        <w:spacing w:after="0" w:line="240" w:lineRule="auto"/>
      </w:pPr>
      <w:r>
        <w:separator/>
      </w:r>
    </w:p>
  </w:footnote>
  <w:footnote w:type="continuationSeparator" w:id="0">
    <w:p w:rsidR="00770E0B" w:rsidRDefault="00770E0B" w:rsidP="00DB1D65">
      <w:pPr>
        <w:spacing w:after="0" w:line="240" w:lineRule="auto"/>
      </w:pPr>
      <w:r>
        <w:continuationSeparator/>
      </w:r>
    </w:p>
  </w:footnote>
  <w:footnote w:id="1">
    <w:p w:rsidR="00242116" w:rsidRPr="00242116" w:rsidRDefault="00242116">
      <w:pPr>
        <w:pStyle w:val="FootnoteText"/>
        <w:rPr>
          <w:sz w:val="16"/>
          <w:szCs w:val="16"/>
        </w:rPr>
      </w:pPr>
      <w:r w:rsidRPr="00242116">
        <w:rPr>
          <w:rStyle w:val="FootnoteReference"/>
          <w:sz w:val="16"/>
          <w:szCs w:val="16"/>
        </w:rPr>
        <w:footnoteRef/>
      </w:r>
      <w:r w:rsidRPr="00242116">
        <w:rPr>
          <w:sz w:val="16"/>
          <w:szCs w:val="16"/>
        </w:rPr>
        <w:t xml:space="preserve"> http://www.puk.ac.za/fakulteite/ekon/srw/index_e.html</w:t>
      </w:r>
    </w:p>
  </w:footnote>
  <w:footnote w:id="2">
    <w:p w:rsidR="00242116" w:rsidRPr="00242116" w:rsidRDefault="00242116">
      <w:pPr>
        <w:pStyle w:val="FootnoteText"/>
        <w:rPr>
          <w:sz w:val="16"/>
          <w:szCs w:val="16"/>
        </w:rPr>
      </w:pPr>
      <w:r w:rsidRPr="00242116">
        <w:rPr>
          <w:rStyle w:val="FootnoteReference"/>
          <w:sz w:val="16"/>
          <w:szCs w:val="16"/>
        </w:rPr>
        <w:footnoteRef/>
      </w:r>
      <w:r w:rsidRPr="00242116">
        <w:rPr>
          <w:sz w:val="16"/>
          <w:szCs w:val="16"/>
        </w:rPr>
        <w:t xml:space="preserve"> http://www.uj.ac.za/Default.aspx?alias=staging.uj.ac.za/accounting</w:t>
      </w:r>
    </w:p>
  </w:footnote>
  <w:footnote w:id="3">
    <w:p w:rsidR="00242116" w:rsidRDefault="00242116">
      <w:pPr>
        <w:pStyle w:val="FootnoteText"/>
      </w:pPr>
      <w:r w:rsidRPr="00242116">
        <w:rPr>
          <w:rStyle w:val="FootnoteReference"/>
          <w:sz w:val="16"/>
          <w:szCs w:val="16"/>
        </w:rPr>
        <w:footnoteRef/>
      </w:r>
      <w:r w:rsidRPr="00242116">
        <w:rPr>
          <w:sz w:val="16"/>
          <w:szCs w:val="16"/>
        </w:rPr>
        <w:t xml:space="preserve"> http://web.up.ac.za/default.asp?ipkCategoryID=42</w:t>
      </w:r>
    </w:p>
  </w:footnote>
  <w:footnote w:id="4">
    <w:p w:rsidR="00242116" w:rsidRPr="00242116" w:rsidRDefault="00242116">
      <w:pPr>
        <w:pStyle w:val="FootnoteText"/>
        <w:rPr>
          <w:sz w:val="16"/>
          <w:szCs w:val="16"/>
        </w:rPr>
      </w:pPr>
      <w:r w:rsidRPr="00242116">
        <w:rPr>
          <w:rStyle w:val="FootnoteReference"/>
          <w:sz w:val="16"/>
          <w:szCs w:val="16"/>
        </w:rPr>
        <w:footnoteRef/>
      </w:r>
      <w:r w:rsidRPr="00242116">
        <w:rPr>
          <w:sz w:val="16"/>
          <w:szCs w:val="16"/>
        </w:rPr>
        <w:t xml:space="preserve"> http://web.wits.ac.za/Academic/CLM/Accountancy/</w:t>
      </w:r>
    </w:p>
  </w:footnote>
  <w:footnote w:id="5">
    <w:p w:rsidR="00242116" w:rsidRPr="00242116" w:rsidRDefault="00242116">
      <w:pPr>
        <w:pStyle w:val="FootnoteText"/>
        <w:rPr>
          <w:sz w:val="16"/>
          <w:szCs w:val="16"/>
        </w:rPr>
      </w:pPr>
      <w:r w:rsidRPr="00242116">
        <w:rPr>
          <w:rStyle w:val="FootnoteReference"/>
          <w:sz w:val="16"/>
          <w:szCs w:val="16"/>
        </w:rPr>
        <w:footnoteRef/>
      </w:r>
      <w:r w:rsidRPr="00242116">
        <w:rPr>
          <w:sz w:val="16"/>
          <w:szCs w:val="16"/>
        </w:rPr>
        <w:t xml:space="preserve"> http://www.univen.ac.za/management_sciences/dep_manage_account_audit.html</w:t>
      </w:r>
    </w:p>
  </w:footnote>
  <w:footnote w:id="6">
    <w:p w:rsidR="00242116" w:rsidRPr="00242116" w:rsidRDefault="00242116">
      <w:pPr>
        <w:pStyle w:val="FootnoteText"/>
        <w:rPr>
          <w:sz w:val="16"/>
          <w:szCs w:val="16"/>
        </w:rPr>
      </w:pPr>
      <w:r w:rsidRPr="00242116">
        <w:rPr>
          <w:rStyle w:val="FootnoteReference"/>
          <w:sz w:val="16"/>
          <w:szCs w:val="16"/>
        </w:rPr>
        <w:footnoteRef/>
      </w:r>
      <w:r w:rsidRPr="00242116">
        <w:rPr>
          <w:sz w:val="16"/>
          <w:szCs w:val="16"/>
        </w:rPr>
        <w:t xml:space="preserve"> http://www.unisa.ac.za/Default.asp?Cmd=ViewContent&amp;ContentID=32</w:t>
      </w:r>
    </w:p>
  </w:footnote>
  <w:footnote w:id="7">
    <w:p w:rsidR="00242116" w:rsidRPr="00242116" w:rsidRDefault="00242116">
      <w:pPr>
        <w:pStyle w:val="FootnoteText"/>
        <w:rPr>
          <w:sz w:val="16"/>
          <w:szCs w:val="16"/>
        </w:rPr>
      </w:pPr>
      <w:r w:rsidRPr="00242116">
        <w:rPr>
          <w:rStyle w:val="FootnoteReference"/>
          <w:sz w:val="16"/>
          <w:szCs w:val="16"/>
        </w:rPr>
        <w:footnoteRef/>
      </w:r>
      <w:r w:rsidRPr="00242116">
        <w:rPr>
          <w:sz w:val="16"/>
          <w:szCs w:val="16"/>
        </w:rPr>
        <w:t xml:space="preserve"> http://www.tut.ac.za/Students/facultiesdepartments/EconomicsFinance/departments/Pages/default.aspx</w:t>
      </w:r>
    </w:p>
  </w:footnote>
  <w:footnote w:id="8">
    <w:p w:rsidR="00242116" w:rsidRPr="00242116" w:rsidRDefault="00242116">
      <w:pPr>
        <w:pStyle w:val="FootnoteText"/>
        <w:rPr>
          <w:sz w:val="16"/>
          <w:szCs w:val="16"/>
        </w:rPr>
      </w:pPr>
      <w:r w:rsidRPr="00242116">
        <w:rPr>
          <w:rStyle w:val="FootnoteReference"/>
          <w:sz w:val="16"/>
          <w:szCs w:val="16"/>
        </w:rPr>
        <w:footnoteRef/>
      </w:r>
      <w:r w:rsidRPr="00242116">
        <w:rPr>
          <w:sz w:val="16"/>
          <w:szCs w:val="16"/>
        </w:rPr>
        <w:t xml:space="preserve"> http://www.uj.ac.za/Default.aspx?alias=staging.uj.ac.za/accounting</w:t>
      </w:r>
    </w:p>
  </w:footnote>
  <w:footnote w:id="9">
    <w:p w:rsidR="00242116" w:rsidRDefault="00242116">
      <w:pPr>
        <w:pStyle w:val="FootnoteText"/>
      </w:pPr>
      <w:r w:rsidRPr="00242116">
        <w:rPr>
          <w:rStyle w:val="FootnoteReference"/>
          <w:sz w:val="16"/>
          <w:szCs w:val="16"/>
        </w:rPr>
        <w:footnoteRef/>
      </w:r>
      <w:r w:rsidRPr="00242116">
        <w:rPr>
          <w:sz w:val="16"/>
          <w:szCs w:val="16"/>
        </w:rPr>
        <w:t xml:space="preserve"> http://www.vut.ac.za/metadot/index.pl?id=47811</w:t>
      </w:r>
    </w:p>
  </w:footnote>
  <w:footnote w:id="10">
    <w:p w:rsidR="00242116" w:rsidRPr="00242116" w:rsidRDefault="00242116">
      <w:pPr>
        <w:pStyle w:val="FootnoteText"/>
        <w:rPr>
          <w:sz w:val="16"/>
          <w:szCs w:val="16"/>
        </w:rPr>
      </w:pPr>
      <w:r w:rsidRPr="00242116">
        <w:rPr>
          <w:rStyle w:val="FootnoteReference"/>
          <w:sz w:val="16"/>
          <w:szCs w:val="16"/>
        </w:rPr>
        <w:footnoteRef/>
      </w:r>
      <w:r w:rsidRPr="00242116">
        <w:rPr>
          <w:sz w:val="16"/>
          <w:szCs w:val="16"/>
        </w:rPr>
        <w:t xml:space="preserve"> https://www.saica.co.za/Default.asp</w:t>
      </w:r>
    </w:p>
  </w:footnote>
  <w:footnote w:id="11">
    <w:p w:rsidR="00242116" w:rsidRPr="00242116" w:rsidRDefault="00242116">
      <w:pPr>
        <w:pStyle w:val="FootnoteText"/>
        <w:rPr>
          <w:sz w:val="16"/>
          <w:szCs w:val="16"/>
        </w:rPr>
      </w:pPr>
      <w:r w:rsidRPr="00242116">
        <w:rPr>
          <w:rStyle w:val="FootnoteReference"/>
          <w:sz w:val="16"/>
          <w:szCs w:val="16"/>
        </w:rPr>
        <w:footnoteRef/>
      </w:r>
      <w:r w:rsidRPr="00242116">
        <w:rPr>
          <w:sz w:val="16"/>
          <w:szCs w:val="16"/>
        </w:rPr>
        <w:t xml:space="preserve"> http://www.acca.org.za/</w:t>
      </w:r>
    </w:p>
  </w:footnote>
  <w:footnote w:id="12">
    <w:p w:rsidR="00242116" w:rsidRPr="00242116" w:rsidRDefault="00242116">
      <w:pPr>
        <w:pStyle w:val="FootnoteText"/>
        <w:rPr>
          <w:sz w:val="16"/>
          <w:szCs w:val="16"/>
        </w:rPr>
      </w:pPr>
      <w:r w:rsidRPr="00242116">
        <w:rPr>
          <w:rStyle w:val="FootnoteReference"/>
          <w:sz w:val="16"/>
          <w:szCs w:val="16"/>
        </w:rPr>
        <w:footnoteRef/>
      </w:r>
      <w:r w:rsidRPr="00242116">
        <w:rPr>
          <w:sz w:val="16"/>
          <w:szCs w:val="16"/>
        </w:rPr>
        <w:t xml:space="preserve"> https://www.saica.co.za/Default.asp</w:t>
      </w:r>
    </w:p>
  </w:footnote>
  <w:footnote w:id="13">
    <w:p w:rsidR="00242116" w:rsidRPr="00242116" w:rsidRDefault="00242116">
      <w:pPr>
        <w:pStyle w:val="FootnoteText"/>
        <w:rPr>
          <w:sz w:val="16"/>
          <w:szCs w:val="16"/>
        </w:rPr>
      </w:pPr>
      <w:r w:rsidRPr="00242116">
        <w:rPr>
          <w:rStyle w:val="FootnoteReference"/>
          <w:sz w:val="16"/>
          <w:szCs w:val="16"/>
        </w:rPr>
        <w:footnoteRef/>
      </w:r>
      <w:r w:rsidRPr="00242116">
        <w:rPr>
          <w:sz w:val="16"/>
          <w:szCs w:val="16"/>
        </w:rPr>
        <w:t xml:space="preserve"> http://www.unisa.ac.za/default.asp?Cmd=ViewContent&amp;ContentID=20345</w:t>
      </w:r>
    </w:p>
  </w:footnote>
  <w:footnote w:id="14">
    <w:p w:rsidR="00242116" w:rsidRPr="00242116" w:rsidRDefault="00242116">
      <w:pPr>
        <w:pStyle w:val="FootnoteText"/>
        <w:rPr>
          <w:sz w:val="16"/>
          <w:szCs w:val="16"/>
        </w:rPr>
      </w:pPr>
      <w:r w:rsidRPr="00242116">
        <w:rPr>
          <w:rStyle w:val="FootnoteReference"/>
          <w:sz w:val="16"/>
          <w:szCs w:val="16"/>
        </w:rPr>
        <w:footnoteRef/>
      </w:r>
      <w:r w:rsidRPr="00242116">
        <w:rPr>
          <w:sz w:val="16"/>
          <w:szCs w:val="16"/>
        </w:rPr>
        <w:t xml:space="preserve"> http://www.icsa.co.za/</w:t>
      </w:r>
    </w:p>
  </w:footnote>
  <w:footnote w:id="15">
    <w:p w:rsidR="00242116" w:rsidRDefault="00242116">
      <w:pPr>
        <w:pStyle w:val="FootnoteText"/>
      </w:pPr>
      <w:r w:rsidRPr="00242116">
        <w:rPr>
          <w:rStyle w:val="FootnoteReference"/>
          <w:sz w:val="16"/>
          <w:szCs w:val="16"/>
        </w:rPr>
        <w:footnoteRef/>
      </w:r>
      <w:r w:rsidRPr="00242116">
        <w:rPr>
          <w:sz w:val="16"/>
          <w:szCs w:val="16"/>
        </w:rPr>
        <w:t xml:space="preserve"> http://www.cfa-sa.co.za/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D65" w:rsidRPr="002B564F" w:rsidRDefault="00DB1D65" w:rsidP="00DB1D65">
    <w:pPr>
      <w:pStyle w:val="Header"/>
      <w:jc w:val="right"/>
      <w:rPr>
        <w:i/>
      </w:rPr>
    </w:pPr>
    <w:r w:rsidRPr="002B564F">
      <w:rPr>
        <w:i/>
        <w:noProof/>
        <w:lang w:eastAsia="en-ZA"/>
      </w:rPr>
      <w:drawing>
        <wp:anchor distT="0" distB="0" distL="114300" distR="114300" simplePos="0" relativeHeight="251658240" behindDoc="0" locked="0" layoutInCell="1" allowOverlap="1">
          <wp:simplePos x="0" y="0"/>
          <wp:positionH relativeFrom="column">
            <wp:posOffset>-57150</wp:posOffset>
          </wp:positionH>
          <wp:positionV relativeFrom="paragraph">
            <wp:posOffset>-125730</wp:posOffset>
          </wp:positionV>
          <wp:extent cx="1826260" cy="628650"/>
          <wp:effectExtent l="19050" t="0" r="2540" b="0"/>
          <wp:wrapSquare wrapText="bothSides"/>
          <wp:docPr id="7" name="Picture 5" descr="vu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ma.jpg"/>
                  <pic:cNvPicPr/>
                </pic:nvPicPr>
                <pic:blipFill>
                  <a:blip r:embed="rId1"/>
                  <a:stretch>
                    <a:fillRect/>
                  </a:stretch>
                </pic:blipFill>
                <pic:spPr>
                  <a:xfrm>
                    <a:off x="0" y="0"/>
                    <a:ext cx="1826260" cy="628650"/>
                  </a:xfrm>
                  <a:prstGeom prst="rect">
                    <a:avLst/>
                  </a:prstGeom>
                </pic:spPr>
              </pic:pic>
            </a:graphicData>
          </a:graphic>
        </wp:anchor>
      </w:drawing>
    </w:r>
    <w:r w:rsidRPr="002B564F">
      <w:rPr>
        <w:i/>
      </w:rPr>
      <w:t>Published on VUMA! Portal - Career Profiles</w:t>
    </w:r>
  </w:p>
  <w:p w:rsidR="00DB1D65" w:rsidRPr="002B564F" w:rsidRDefault="00DB1D65" w:rsidP="00DB1D65">
    <w:pPr>
      <w:pStyle w:val="Header"/>
      <w:jc w:val="right"/>
    </w:pPr>
    <w:r w:rsidRPr="002B564F">
      <w:t>WWW.VUMA.AC.ZA</w:t>
    </w:r>
  </w:p>
  <w:p w:rsidR="00DB1D65" w:rsidRDefault="00DB1D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F95"/>
    <w:multiLevelType w:val="multilevel"/>
    <w:tmpl w:val="E87C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5137B5"/>
    <w:multiLevelType w:val="multilevel"/>
    <w:tmpl w:val="A0F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171835"/>
    <w:multiLevelType w:val="multilevel"/>
    <w:tmpl w:val="D59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A57EB"/>
    <w:multiLevelType w:val="multilevel"/>
    <w:tmpl w:val="50F0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695812"/>
    <w:multiLevelType w:val="multilevel"/>
    <w:tmpl w:val="D92C1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04E0D5A"/>
    <w:multiLevelType w:val="multilevel"/>
    <w:tmpl w:val="AF5A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C972B1"/>
    <w:multiLevelType w:val="multilevel"/>
    <w:tmpl w:val="66C2B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1B55B6"/>
    <w:multiLevelType w:val="multilevel"/>
    <w:tmpl w:val="CCF0C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69090E"/>
    <w:multiLevelType w:val="multilevel"/>
    <w:tmpl w:val="17126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882977"/>
    <w:multiLevelType w:val="multilevel"/>
    <w:tmpl w:val="D36A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5"/>
  </w:num>
  <w:num w:numId="4">
    <w:abstractNumId w:val="2"/>
  </w:num>
  <w:num w:numId="5">
    <w:abstractNumId w:val="1"/>
  </w:num>
  <w:num w:numId="6">
    <w:abstractNumId w:val="3"/>
  </w:num>
  <w:num w:numId="7">
    <w:abstractNumId w:val="8"/>
  </w:num>
  <w:num w:numId="8">
    <w:abstractNumId w:val="4"/>
  </w:num>
  <w:num w:numId="9">
    <w:abstractNumId w:val="7"/>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5362"/>
  </w:hdrShapeDefaults>
  <w:footnotePr>
    <w:footnote w:id="-1"/>
    <w:footnote w:id="0"/>
  </w:footnotePr>
  <w:endnotePr>
    <w:endnote w:id="-1"/>
    <w:endnote w:id="0"/>
  </w:endnotePr>
  <w:compat/>
  <w:rsids>
    <w:rsidRoot w:val="00DB1D65"/>
    <w:rsid w:val="000712A7"/>
    <w:rsid w:val="000C4FF7"/>
    <w:rsid w:val="00226B07"/>
    <w:rsid w:val="00242116"/>
    <w:rsid w:val="002B564F"/>
    <w:rsid w:val="00362812"/>
    <w:rsid w:val="00402813"/>
    <w:rsid w:val="0063147B"/>
    <w:rsid w:val="00770E0B"/>
    <w:rsid w:val="0080563D"/>
    <w:rsid w:val="0081264F"/>
    <w:rsid w:val="008613E2"/>
    <w:rsid w:val="008F494D"/>
    <w:rsid w:val="00921389"/>
    <w:rsid w:val="009529B0"/>
    <w:rsid w:val="009C2D8A"/>
    <w:rsid w:val="00BD7F9E"/>
    <w:rsid w:val="00BF3091"/>
    <w:rsid w:val="00C46A19"/>
    <w:rsid w:val="00C52B3D"/>
    <w:rsid w:val="00DB1D65"/>
    <w:rsid w:val="00EC74CB"/>
    <w:rsid w:val="00F127BF"/>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091"/>
    <w:rPr>
      <w:rFonts w:ascii="Georgia" w:hAnsi="Georgia"/>
      <w:sz w:val="24"/>
    </w:rPr>
  </w:style>
  <w:style w:type="paragraph" w:styleId="Heading2">
    <w:name w:val="heading 2"/>
    <w:basedOn w:val="Normal"/>
    <w:link w:val="Heading2Char"/>
    <w:uiPriority w:val="9"/>
    <w:qFormat/>
    <w:rsid w:val="00DB1D6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D65"/>
    <w:pPr>
      <w:spacing w:before="100" w:beforeAutospacing="1" w:after="100" w:afterAutospacing="1" w:line="240" w:lineRule="auto"/>
    </w:pPr>
    <w:rPr>
      <w:rFonts w:ascii="Times New Roman" w:eastAsia="Times New Roman" w:hAnsi="Times New Roman" w:cs="Times New Roman"/>
      <w:szCs w:val="24"/>
      <w:lang w:eastAsia="en-ZA"/>
    </w:rPr>
  </w:style>
  <w:style w:type="character" w:customStyle="1" w:styleId="Heading2Char">
    <w:name w:val="Heading 2 Char"/>
    <w:basedOn w:val="DefaultParagraphFont"/>
    <w:link w:val="Heading2"/>
    <w:uiPriority w:val="9"/>
    <w:rsid w:val="00DB1D65"/>
    <w:rPr>
      <w:rFonts w:ascii="Times New Roman" w:eastAsia="Times New Roman" w:hAnsi="Times New Roman" w:cs="Times New Roman"/>
      <w:b/>
      <w:bCs/>
      <w:sz w:val="36"/>
      <w:szCs w:val="36"/>
      <w:lang w:eastAsia="en-ZA"/>
    </w:rPr>
  </w:style>
  <w:style w:type="character" w:styleId="Strong">
    <w:name w:val="Strong"/>
    <w:basedOn w:val="DefaultParagraphFont"/>
    <w:uiPriority w:val="22"/>
    <w:qFormat/>
    <w:rsid w:val="00DB1D65"/>
    <w:rPr>
      <w:b/>
      <w:bCs/>
    </w:rPr>
  </w:style>
  <w:style w:type="character" w:styleId="Hyperlink">
    <w:name w:val="Hyperlink"/>
    <w:basedOn w:val="DefaultParagraphFont"/>
    <w:uiPriority w:val="99"/>
    <w:semiHidden/>
    <w:unhideWhenUsed/>
    <w:rsid w:val="00DB1D65"/>
    <w:rPr>
      <w:color w:val="0000FF"/>
      <w:u w:val="single"/>
    </w:rPr>
  </w:style>
  <w:style w:type="paragraph" w:styleId="BalloonText">
    <w:name w:val="Balloon Text"/>
    <w:basedOn w:val="Normal"/>
    <w:link w:val="BalloonTextChar"/>
    <w:uiPriority w:val="99"/>
    <w:semiHidden/>
    <w:unhideWhenUsed/>
    <w:rsid w:val="00DB1D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D65"/>
    <w:rPr>
      <w:rFonts w:ascii="Tahoma" w:hAnsi="Tahoma" w:cs="Tahoma"/>
      <w:sz w:val="16"/>
      <w:szCs w:val="16"/>
    </w:rPr>
  </w:style>
  <w:style w:type="paragraph" w:styleId="Header">
    <w:name w:val="header"/>
    <w:basedOn w:val="Normal"/>
    <w:link w:val="HeaderChar"/>
    <w:uiPriority w:val="99"/>
    <w:unhideWhenUsed/>
    <w:rsid w:val="00DB1D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D65"/>
  </w:style>
  <w:style w:type="paragraph" w:styleId="Footer">
    <w:name w:val="footer"/>
    <w:basedOn w:val="Normal"/>
    <w:link w:val="FooterChar"/>
    <w:uiPriority w:val="99"/>
    <w:unhideWhenUsed/>
    <w:rsid w:val="00DB1D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D65"/>
  </w:style>
  <w:style w:type="paragraph" w:styleId="ListParagraph">
    <w:name w:val="List Paragraph"/>
    <w:basedOn w:val="Normal"/>
    <w:uiPriority w:val="34"/>
    <w:qFormat/>
    <w:rsid w:val="00921389"/>
    <w:pPr>
      <w:ind w:left="720"/>
      <w:contextualSpacing/>
    </w:pPr>
  </w:style>
  <w:style w:type="paragraph" w:styleId="FootnoteText">
    <w:name w:val="footnote text"/>
    <w:basedOn w:val="Normal"/>
    <w:link w:val="FootnoteTextChar"/>
    <w:uiPriority w:val="99"/>
    <w:semiHidden/>
    <w:unhideWhenUsed/>
    <w:rsid w:val="002421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2116"/>
    <w:rPr>
      <w:rFonts w:ascii="Georgia" w:hAnsi="Georgia"/>
      <w:sz w:val="20"/>
      <w:szCs w:val="20"/>
    </w:rPr>
  </w:style>
  <w:style w:type="character" w:styleId="FootnoteReference">
    <w:name w:val="footnote reference"/>
    <w:basedOn w:val="DefaultParagraphFont"/>
    <w:uiPriority w:val="99"/>
    <w:semiHidden/>
    <w:unhideWhenUsed/>
    <w:rsid w:val="00242116"/>
    <w:rPr>
      <w:vertAlign w:val="superscript"/>
    </w:rPr>
  </w:style>
</w:styles>
</file>

<file path=word/webSettings.xml><?xml version="1.0" encoding="utf-8"?>
<w:webSettings xmlns:r="http://schemas.openxmlformats.org/officeDocument/2006/relationships" xmlns:w="http://schemas.openxmlformats.org/wordprocessingml/2006/main">
  <w:divs>
    <w:div w:id="48696848">
      <w:bodyDiv w:val="1"/>
      <w:marLeft w:val="0"/>
      <w:marRight w:val="0"/>
      <w:marTop w:val="0"/>
      <w:marBottom w:val="0"/>
      <w:divBdr>
        <w:top w:val="none" w:sz="0" w:space="0" w:color="auto"/>
        <w:left w:val="none" w:sz="0" w:space="0" w:color="auto"/>
        <w:bottom w:val="none" w:sz="0" w:space="0" w:color="auto"/>
        <w:right w:val="none" w:sz="0" w:space="0" w:color="auto"/>
      </w:divBdr>
    </w:div>
    <w:div w:id="223955264">
      <w:bodyDiv w:val="1"/>
      <w:marLeft w:val="0"/>
      <w:marRight w:val="0"/>
      <w:marTop w:val="0"/>
      <w:marBottom w:val="0"/>
      <w:divBdr>
        <w:top w:val="none" w:sz="0" w:space="0" w:color="auto"/>
        <w:left w:val="none" w:sz="0" w:space="0" w:color="auto"/>
        <w:bottom w:val="none" w:sz="0" w:space="0" w:color="auto"/>
        <w:right w:val="none" w:sz="0" w:space="0" w:color="auto"/>
      </w:divBdr>
    </w:div>
    <w:div w:id="742221012">
      <w:bodyDiv w:val="1"/>
      <w:marLeft w:val="0"/>
      <w:marRight w:val="0"/>
      <w:marTop w:val="0"/>
      <w:marBottom w:val="0"/>
      <w:divBdr>
        <w:top w:val="none" w:sz="0" w:space="0" w:color="auto"/>
        <w:left w:val="none" w:sz="0" w:space="0" w:color="auto"/>
        <w:bottom w:val="none" w:sz="0" w:space="0" w:color="auto"/>
        <w:right w:val="none" w:sz="0" w:space="0" w:color="auto"/>
      </w:divBdr>
      <w:divsChild>
        <w:div w:id="1769160410">
          <w:marLeft w:val="0"/>
          <w:marRight w:val="0"/>
          <w:marTop w:val="0"/>
          <w:marBottom w:val="0"/>
          <w:divBdr>
            <w:top w:val="none" w:sz="0" w:space="0" w:color="auto"/>
            <w:left w:val="none" w:sz="0" w:space="0" w:color="auto"/>
            <w:bottom w:val="none" w:sz="0" w:space="0" w:color="auto"/>
            <w:right w:val="none" w:sz="0" w:space="0" w:color="auto"/>
          </w:divBdr>
          <w:divsChild>
            <w:div w:id="796029893">
              <w:marLeft w:val="0"/>
              <w:marRight w:val="0"/>
              <w:marTop w:val="0"/>
              <w:marBottom w:val="0"/>
              <w:divBdr>
                <w:top w:val="none" w:sz="0" w:space="0" w:color="auto"/>
                <w:left w:val="none" w:sz="0" w:space="0" w:color="auto"/>
                <w:bottom w:val="none" w:sz="0" w:space="0" w:color="auto"/>
                <w:right w:val="none" w:sz="0" w:space="0" w:color="auto"/>
              </w:divBdr>
            </w:div>
          </w:divsChild>
        </w:div>
        <w:div w:id="389505208">
          <w:marLeft w:val="0"/>
          <w:marRight w:val="0"/>
          <w:marTop w:val="0"/>
          <w:marBottom w:val="0"/>
          <w:divBdr>
            <w:top w:val="none" w:sz="0" w:space="0" w:color="auto"/>
            <w:left w:val="none" w:sz="0" w:space="0" w:color="auto"/>
            <w:bottom w:val="none" w:sz="0" w:space="0" w:color="auto"/>
            <w:right w:val="none" w:sz="0" w:space="0" w:color="auto"/>
          </w:divBdr>
          <w:divsChild>
            <w:div w:id="1268150557">
              <w:marLeft w:val="0"/>
              <w:marRight w:val="0"/>
              <w:marTop w:val="0"/>
              <w:marBottom w:val="0"/>
              <w:divBdr>
                <w:top w:val="none" w:sz="0" w:space="0" w:color="auto"/>
                <w:left w:val="none" w:sz="0" w:space="0" w:color="auto"/>
                <w:bottom w:val="none" w:sz="0" w:space="0" w:color="auto"/>
                <w:right w:val="none" w:sz="0" w:space="0" w:color="auto"/>
              </w:divBdr>
            </w:div>
          </w:divsChild>
        </w:div>
        <w:div w:id="1713533127">
          <w:marLeft w:val="0"/>
          <w:marRight w:val="0"/>
          <w:marTop w:val="0"/>
          <w:marBottom w:val="0"/>
          <w:divBdr>
            <w:top w:val="none" w:sz="0" w:space="0" w:color="auto"/>
            <w:left w:val="none" w:sz="0" w:space="0" w:color="auto"/>
            <w:bottom w:val="none" w:sz="0" w:space="0" w:color="auto"/>
            <w:right w:val="none" w:sz="0" w:space="0" w:color="auto"/>
          </w:divBdr>
          <w:divsChild>
            <w:div w:id="2088763908">
              <w:marLeft w:val="0"/>
              <w:marRight w:val="0"/>
              <w:marTop w:val="0"/>
              <w:marBottom w:val="0"/>
              <w:divBdr>
                <w:top w:val="none" w:sz="0" w:space="0" w:color="auto"/>
                <w:left w:val="none" w:sz="0" w:space="0" w:color="auto"/>
                <w:bottom w:val="none" w:sz="0" w:space="0" w:color="auto"/>
                <w:right w:val="none" w:sz="0" w:space="0" w:color="auto"/>
              </w:divBdr>
            </w:div>
          </w:divsChild>
        </w:div>
        <w:div w:id="270826265">
          <w:marLeft w:val="0"/>
          <w:marRight w:val="0"/>
          <w:marTop w:val="0"/>
          <w:marBottom w:val="0"/>
          <w:divBdr>
            <w:top w:val="none" w:sz="0" w:space="0" w:color="auto"/>
            <w:left w:val="none" w:sz="0" w:space="0" w:color="auto"/>
            <w:bottom w:val="none" w:sz="0" w:space="0" w:color="auto"/>
            <w:right w:val="none" w:sz="0" w:space="0" w:color="auto"/>
          </w:divBdr>
          <w:divsChild>
            <w:div w:id="170212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377827">
      <w:bodyDiv w:val="1"/>
      <w:marLeft w:val="0"/>
      <w:marRight w:val="0"/>
      <w:marTop w:val="0"/>
      <w:marBottom w:val="0"/>
      <w:divBdr>
        <w:top w:val="none" w:sz="0" w:space="0" w:color="auto"/>
        <w:left w:val="none" w:sz="0" w:space="0" w:color="auto"/>
        <w:bottom w:val="none" w:sz="0" w:space="0" w:color="auto"/>
        <w:right w:val="none" w:sz="0" w:space="0" w:color="auto"/>
      </w:divBdr>
    </w:div>
    <w:div w:id="1004825809">
      <w:bodyDiv w:val="1"/>
      <w:marLeft w:val="0"/>
      <w:marRight w:val="0"/>
      <w:marTop w:val="0"/>
      <w:marBottom w:val="0"/>
      <w:divBdr>
        <w:top w:val="none" w:sz="0" w:space="0" w:color="auto"/>
        <w:left w:val="none" w:sz="0" w:space="0" w:color="auto"/>
        <w:bottom w:val="none" w:sz="0" w:space="0" w:color="auto"/>
        <w:right w:val="none" w:sz="0" w:space="0" w:color="auto"/>
      </w:divBdr>
    </w:div>
    <w:div w:id="1025867348">
      <w:bodyDiv w:val="1"/>
      <w:marLeft w:val="0"/>
      <w:marRight w:val="0"/>
      <w:marTop w:val="0"/>
      <w:marBottom w:val="0"/>
      <w:divBdr>
        <w:top w:val="none" w:sz="0" w:space="0" w:color="auto"/>
        <w:left w:val="none" w:sz="0" w:space="0" w:color="auto"/>
        <w:bottom w:val="none" w:sz="0" w:space="0" w:color="auto"/>
        <w:right w:val="none" w:sz="0" w:space="0" w:color="auto"/>
      </w:divBdr>
    </w:div>
    <w:div w:id="1040399895">
      <w:bodyDiv w:val="1"/>
      <w:marLeft w:val="0"/>
      <w:marRight w:val="0"/>
      <w:marTop w:val="0"/>
      <w:marBottom w:val="0"/>
      <w:divBdr>
        <w:top w:val="none" w:sz="0" w:space="0" w:color="auto"/>
        <w:left w:val="none" w:sz="0" w:space="0" w:color="auto"/>
        <w:bottom w:val="none" w:sz="0" w:space="0" w:color="auto"/>
        <w:right w:val="none" w:sz="0" w:space="0" w:color="auto"/>
      </w:divBdr>
    </w:div>
    <w:div w:id="1472018959">
      <w:bodyDiv w:val="1"/>
      <w:marLeft w:val="0"/>
      <w:marRight w:val="0"/>
      <w:marTop w:val="0"/>
      <w:marBottom w:val="0"/>
      <w:divBdr>
        <w:top w:val="none" w:sz="0" w:space="0" w:color="auto"/>
        <w:left w:val="none" w:sz="0" w:space="0" w:color="auto"/>
        <w:bottom w:val="none" w:sz="0" w:space="0" w:color="auto"/>
        <w:right w:val="none" w:sz="0" w:space="0" w:color="auto"/>
      </w:divBdr>
    </w:div>
    <w:div w:id="1837572661">
      <w:bodyDiv w:val="1"/>
      <w:marLeft w:val="0"/>
      <w:marRight w:val="0"/>
      <w:marTop w:val="0"/>
      <w:marBottom w:val="0"/>
      <w:divBdr>
        <w:top w:val="none" w:sz="0" w:space="0" w:color="auto"/>
        <w:left w:val="none" w:sz="0" w:space="0" w:color="auto"/>
        <w:bottom w:val="none" w:sz="0" w:space="0" w:color="auto"/>
        <w:right w:val="none" w:sz="0" w:space="0" w:color="auto"/>
      </w:divBdr>
    </w:div>
    <w:div w:id="1930843919">
      <w:bodyDiv w:val="1"/>
      <w:marLeft w:val="0"/>
      <w:marRight w:val="0"/>
      <w:marTop w:val="0"/>
      <w:marBottom w:val="0"/>
      <w:divBdr>
        <w:top w:val="none" w:sz="0" w:space="0" w:color="auto"/>
        <w:left w:val="none" w:sz="0" w:space="0" w:color="auto"/>
        <w:bottom w:val="none" w:sz="0" w:space="0" w:color="auto"/>
        <w:right w:val="none" w:sz="0" w:space="0" w:color="auto"/>
      </w:divBdr>
    </w:div>
    <w:div w:id="198707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k.ac.za/fakulteite/ekon/srw/index_e.html" TargetMode="External"/><Relationship Id="rId13" Type="http://schemas.openxmlformats.org/officeDocument/2006/relationships/hyperlink" Target="http://www.unisa.ac.za/Default.asp?Cmd=ViewContent&amp;ContentID=32" TargetMode="External"/><Relationship Id="rId18" Type="http://schemas.openxmlformats.org/officeDocument/2006/relationships/hyperlink" Target="https://www.saica.co.za/Default.asp"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unisa.ac.za/default.asp?Cmd=ViewContent&amp;ContentID=20345" TargetMode="External"/><Relationship Id="rId7" Type="http://schemas.openxmlformats.org/officeDocument/2006/relationships/endnotes" Target="endnotes.xml"/><Relationship Id="rId12" Type="http://schemas.openxmlformats.org/officeDocument/2006/relationships/hyperlink" Target="http://www.univen.ac.za/management_sciences/dep_manage_account_audit.html" TargetMode="External"/><Relationship Id="rId17" Type="http://schemas.openxmlformats.org/officeDocument/2006/relationships/hyperlink" Target="http://www.vut.ac.za/metadot/index.pl?id=4781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unisa.ac.za/Default.asp?Cmd=ViewContent&amp;ContentID=32" TargetMode="External"/><Relationship Id="rId20" Type="http://schemas.openxmlformats.org/officeDocument/2006/relationships/hyperlink" Target="https://www.saica.co.za/Default.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wits.ac.za/Academic/CLM/Accountancy/"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uj.ac.za/Default.aspx?alias=staging.uj.ac.za/accounting" TargetMode="External"/><Relationship Id="rId23" Type="http://schemas.openxmlformats.org/officeDocument/2006/relationships/hyperlink" Target="http://www.cfa-sa.co.za/" TargetMode="External"/><Relationship Id="rId10" Type="http://schemas.openxmlformats.org/officeDocument/2006/relationships/hyperlink" Target="http://web.up.ac.za/default.asp?ipkCategoryID=42" TargetMode="External"/><Relationship Id="rId19" Type="http://schemas.openxmlformats.org/officeDocument/2006/relationships/hyperlink" Target="http://www.acca.org.za/" TargetMode="External"/><Relationship Id="rId4" Type="http://schemas.openxmlformats.org/officeDocument/2006/relationships/settings" Target="settings.xml"/><Relationship Id="rId9" Type="http://schemas.openxmlformats.org/officeDocument/2006/relationships/hyperlink" Target="http://www.uj.ac.za/Default.aspx?alias=staging.uj.ac.za/accounting" TargetMode="External"/><Relationship Id="rId14" Type="http://schemas.openxmlformats.org/officeDocument/2006/relationships/hyperlink" Target="http://www.tut.ac.za/Students/facultiesdepartments/EconomicsFinance/departments/Pages/default.aspx" TargetMode="External"/><Relationship Id="rId22" Type="http://schemas.openxmlformats.org/officeDocument/2006/relationships/hyperlink" Target="http://www.icsa.co.za/"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9FB54-3B73-45B3-8B40-18FFB405F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916</Words>
  <Characters>5225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dc:creator>
  <cp:lastModifiedBy>shelley</cp:lastModifiedBy>
  <cp:revision>3</cp:revision>
  <cp:lastPrinted>2010-01-26T18:20:00Z</cp:lastPrinted>
  <dcterms:created xsi:type="dcterms:W3CDTF">2010-02-02T10:08:00Z</dcterms:created>
  <dcterms:modified xsi:type="dcterms:W3CDTF">2010-02-08T17:42:00Z</dcterms:modified>
</cp:coreProperties>
</file>