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B0" w:rsidRPr="00ED3735" w:rsidRDefault="005D01B0">
      <w:pPr>
        <w:ind w:left="1980"/>
      </w:pPr>
    </w:p>
    <w:p w:rsidR="005D01B0" w:rsidRPr="00ED3735" w:rsidRDefault="005D01B0">
      <w:pPr>
        <w:ind w:left="1980"/>
      </w:pPr>
    </w:p>
    <w:p w:rsidR="005D01B0" w:rsidRPr="00ED3735" w:rsidRDefault="002D220A">
      <w:pPr>
        <w:ind w:left="1980"/>
      </w:pPr>
      <w:r>
        <w:rPr>
          <w:noProof/>
          <w:sz w:val="20"/>
          <w:lang w:eastAsia="en-ZA"/>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93980</wp:posOffset>
                </wp:positionV>
                <wp:extent cx="5715000" cy="451358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1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1B0" w:rsidRPr="009138DD" w:rsidRDefault="009138DD" w:rsidP="005D01B0">
                            <w:pPr>
                              <w:pStyle w:val="MainHead"/>
                              <w:jc w:val="right"/>
                              <w:rPr>
                                <w:rFonts w:ascii="Trebuchet MS" w:hAnsi="Trebuchet MS"/>
                                <w:b w:val="0"/>
                                <w:color w:val="17365D"/>
                                <w:sz w:val="56"/>
                              </w:rPr>
                            </w:pPr>
                            <w:r w:rsidRPr="009138DD">
                              <w:rPr>
                                <w:rFonts w:ascii="Trebuchet MS" w:hAnsi="Trebuchet MS"/>
                                <w:b w:val="0"/>
                                <w:color w:val="17365D"/>
                                <w:sz w:val="56"/>
                              </w:rPr>
                              <w:t xml:space="preserve">An </w:t>
                            </w:r>
                            <w:r w:rsidR="00096249">
                              <w:rPr>
                                <w:rFonts w:ascii="Trebuchet MS" w:hAnsi="Trebuchet MS"/>
                                <w:b w:val="0"/>
                                <w:color w:val="17365D"/>
                                <w:sz w:val="56"/>
                              </w:rPr>
                              <w:t>O</w:t>
                            </w:r>
                            <w:r w:rsidRPr="009138DD">
                              <w:rPr>
                                <w:rFonts w:ascii="Trebuchet MS" w:hAnsi="Trebuchet MS"/>
                                <w:b w:val="0"/>
                                <w:color w:val="17365D"/>
                                <w:sz w:val="56"/>
                              </w:rPr>
                              <w:t>utline of Basil Bernstein’s Concepts</w:t>
                            </w:r>
                          </w:p>
                          <w:p w:rsidR="009C19A0" w:rsidRDefault="009C19A0" w:rsidP="005D01B0">
                            <w:pPr>
                              <w:pStyle w:val="SubHead"/>
                              <w:spacing w:line="500" w:lineRule="exact"/>
                              <w:jc w:val="right"/>
                              <w:rPr>
                                <w:rFonts w:ascii="Trebuchet MS" w:hAnsi="Trebuchet MS"/>
                                <w:b w:val="0"/>
                                <w:color w:val="17365D"/>
                              </w:rPr>
                            </w:pPr>
                            <w:r>
                              <w:rPr>
                                <w:rFonts w:ascii="Trebuchet MS" w:hAnsi="Trebuchet MS"/>
                                <w:b w:val="0"/>
                                <w:color w:val="17365D"/>
                              </w:rPr>
                              <w:t xml:space="preserve">Prepared by </w:t>
                            </w:r>
                            <w:r w:rsidR="009138DD">
                              <w:rPr>
                                <w:rFonts w:ascii="Trebuchet MS" w:hAnsi="Trebuchet MS"/>
                                <w:b w:val="0"/>
                                <w:color w:val="17365D"/>
                              </w:rPr>
                              <w:t>Ken Harley</w:t>
                            </w:r>
                          </w:p>
                          <w:p w:rsidR="009C19A0" w:rsidRDefault="009C19A0" w:rsidP="005D01B0">
                            <w:pPr>
                              <w:pStyle w:val="SubHead"/>
                              <w:spacing w:line="500" w:lineRule="exact"/>
                              <w:jc w:val="right"/>
                              <w:rPr>
                                <w:rFonts w:ascii="Trebuchet MS" w:hAnsi="Trebuchet MS"/>
                                <w:b w:val="0"/>
                                <w:color w:val="17365D"/>
                              </w:rPr>
                            </w:pPr>
                          </w:p>
                          <w:p w:rsidR="009C19A0" w:rsidRDefault="009C19A0" w:rsidP="005D01B0">
                            <w:pPr>
                              <w:pStyle w:val="SubHead"/>
                              <w:spacing w:line="500" w:lineRule="exact"/>
                              <w:jc w:val="right"/>
                              <w:rPr>
                                <w:rFonts w:ascii="Trebuchet MS" w:hAnsi="Trebuchet MS"/>
                                <w:b w:val="0"/>
                                <w:color w:val="17365D"/>
                              </w:rPr>
                            </w:pPr>
                          </w:p>
                          <w:p w:rsidR="005D01B0" w:rsidRPr="00BA5297" w:rsidRDefault="009138DD" w:rsidP="005D01B0">
                            <w:pPr>
                              <w:pStyle w:val="SubHead"/>
                              <w:spacing w:line="500" w:lineRule="exact"/>
                              <w:jc w:val="right"/>
                              <w:rPr>
                                <w:rFonts w:ascii="Trebuchet MS" w:hAnsi="Trebuchet MS"/>
                                <w:b w:val="0"/>
                                <w:color w:val="17365D"/>
                              </w:rPr>
                            </w:pPr>
                            <w:r>
                              <w:rPr>
                                <w:rFonts w:ascii="Trebuchet MS" w:hAnsi="Trebuchet MS"/>
                                <w:b w:val="0"/>
                                <w:color w:val="17365D"/>
                              </w:rPr>
                              <w:t xml:space="preserve"> </w:t>
                            </w:r>
                          </w:p>
                          <w:p w:rsidR="009138DD" w:rsidRPr="002C10F9" w:rsidRDefault="009C19A0" w:rsidP="009138DD">
                            <w:pPr>
                              <w:jc w:val="right"/>
                              <w:rPr>
                                <w:rFonts w:ascii="Trebuchet MS" w:hAnsi="Trebuchet MS"/>
                                <w:sz w:val="18"/>
                              </w:rPr>
                            </w:pPr>
                            <w:r>
                              <w:rPr>
                                <w:rFonts w:ascii="Trebuchet MS" w:hAnsi="Trebuchet MS"/>
                                <w:sz w:val="18"/>
                              </w:rPr>
                              <w:t>©</w:t>
                            </w:r>
                            <w:r w:rsidR="009138DD" w:rsidRPr="002C10F9">
                              <w:rPr>
                                <w:rFonts w:ascii="Trebuchet MS" w:hAnsi="Trebuchet MS"/>
                                <w:sz w:val="18"/>
                              </w:rPr>
                              <w:t xml:space="preserve"> SAIDE, 2010</w:t>
                            </w:r>
                          </w:p>
                          <w:p w:rsidR="009138DD" w:rsidRPr="002C10F9" w:rsidRDefault="009138DD" w:rsidP="009138DD">
                            <w:pPr>
                              <w:jc w:val="right"/>
                              <w:rPr>
                                <w:rFonts w:ascii="Trebuchet MS" w:hAnsi="Trebuchet MS"/>
                                <w:sz w:val="18"/>
                              </w:rPr>
                            </w:pPr>
                            <w:r w:rsidRPr="002C10F9">
                              <w:rPr>
                                <w:rFonts w:ascii="Trebuchet MS" w:hAnsi="Trebuchet MS"/>
                                <w:sz w:val="18"/>
                              </w:rPr>
                              <w:t xml:space="preserve">This work is released under the Creative Commons Attribution 3.0 (unported) licence. http://creativecommons.org/licenses/by/3.0/ </w:t>
                            </w:r>
                          </w:p>
                          <w:p w:rsidR="005D01B0" w:rsidRPr="00AB596D" w:rsidRDefault="005D01B0" w:rsidP="005D01B0">
                            <w:pPr>
                              <w:pStyle w:val="Heading2"/>
                              <w:spacing w:line="720" w:lineRule="exact"/>
                              <w:jc w:val="right"/>
                              <w:rPr>
                                <w:rFonts w:ascii="Myriad Pro" w:hAnsi="Myriad Pro"/>
                                <w:color w:val="00509F"/>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8pt;margin-top:7.4pt;width:450pt;height:35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BuAIAALoFAAAOAAAAZHJzL2Uyb0RvYy54bWysVNtunDAQfa/Uf7D8ToCN2QUUNkqWpaqU&#10;XqSkH+AFs1gFm9rehbTqv3ds9pb0pWrLA7I94zOXczw3t2PXoj1TmkuR4fAqwIiJUlZcbDP85anw&#10;Yoy0oaKirRQsw89M49vl2zc3Q5+ymWxkWzGFAETodOgz3BjTp76vy4Z1VF/Jngkw1lJ11MBWbf1K&#10;0QHQu9afBcHcH6SqeiVLpjWc5pMRLx1+XbPSfKprzQxqMwy5GfdX7r+xf395Q9Oton3Dy0Ma9C+y&#10;6CgXEPQElVND0U7x36A6XiqpZW2uStn5sq55yVwNUE0YvKrmsaE9c7VAc3R/apP+f7Dlx/1nhXgF&#10;3GEkaAcUPbHRoHs5orntztDrFJwee3AzIxxbT1up7h9k+VUjIVcNFVt2p5QcGkYryC60N/2LqxOO&#10;tiCb4YOsIAzdGemAxlp1FhCagQAdWHo+MWNTKeEwWoRREICpBBuJwusodtz5ND1e75U275jskF1k&#10;WAH1Dp7uH7Sx6dD06GKjCVnwtnX0t+LFAThOJxAcrlqbTcOx+SMJknW8jolHZvO1R4I89+6KFfHm&#10;RbiI8ut8tcrDnzZuSNKGVxUTNsxRWSH5M+YOGp80cdKWli2vLJxNSavtZtUqtKeg7MJ9rulgObv5&#10;L9NwTYBaXpUUzkhwP0u8Yh4vPFKQyEsWQewFYXKfzAOSkLx4WdIDF+zfS0JDhpNoFk1qOif9qjag&#10;3TI/MXhRG007bmB2tLzLcHxyoqnV4FpUjlpDeTutL1ph0z+3Aug+Eu0Ua0U6ydWMmxFQrIw3snoG&#10;7SoJygIVwsCDRSPVd4wGGB4Z1t92VDGM2vcC9J+EhNhp4zYkWsxgoy4tm0sLFSVAZdhgNC1XZppQ&#10;u17xbQORphcn5B28mZo7NZ+zOrw0GBCuqMMwsxPocu+8ziN3+QsAAP//AwBQSwMEFAAGAAgAAAAh&#10;ANZtLG/eAAAACgEAAA8AAABkcnMvZG93bnJldi54bWxMj8tOwzAQRfdI/IM1SOxamyhN2hCnQiC2&#10;IMpD6s6Np0lEPI5itwl/z7Ciy9E9unNuuZ1dL844hs6ThrulAoFUe9tRo+Hj/XmxBhGiIWt6T6jh&#10;BwNsq+ur0hTWT/SG511sBJdQKIyGNsahkDLULToTln5A4uzoR2cin2Mj7WgmLne9TJTKpDMd8YfW&#10;DPjYYv29OzkNny/H/VeqXpsntxomPytJbiO1vr2ZH+5BRJzjPwx/+qwOFTsd/IlsEL2GRZJnjHKQ&#10;8gQG1nmSgjhoyJNVBrIq5eWE6hcAAP//AwBQSwECLQAUAAYACAAAACEAtoM4kv4AAADhAQAAEwAA&#10;AAAAAAAAAAAAAAAAAAAAW0NvbnRlbnRfVHlwZXNdLnhtbFBLAQItABQABgAIAAAAIQA4/SH/1gAA&#10;AJQBAAALAAAAAAAAAAAAAAAAAC8BAABfcmVscy8ucmVsc1BLAQItABQABgAIAAAAIQDW+FmBuAIA&#10;ALoFAAAOAAAAAAAAAAAAAAAAAC4CAABkcnMvZTJvRG9jLnhtbFBLAQItABQABgAIAAAAIQDWbSxv&#10;3gAAAAoBAAAPAAAAAAAAAAAAAAAAABIFAABkcnMvZG93bnJldi54bWxQSwUGAAAAAAQABADzAAAA&#10;HQYAAAAA&#10;" filled="f" stroked="f">
                <v:textbox>
                  <w:txbxContent>
                    <w:p w:rsidR="005D01B0" w:rsidRPr="009138DD" w:rsidRDefault="009138DD" w:rsidP="005D01B0">
                      <w:pPr>
                        <w:pStyle w:val="MainHead"/>
                        <w:jc w:val="right"/>
                        <w:rPr>
                          <w:rFonts w:ascii="Trebuchet MS" w:hAnsi="Trebuchet MS"/>
                          <w:b w:val="0"/>
                          <w:color w:val="17365D"/>
                          <w:sz w:val="56"/>
                        </w:rPr>
                      </w:pPr>
                      <w:r w:rsidRPr="009138DD">
                        <w:rPr>
                          <w:rFonts w:ascii="Trebuchet MS" w:hAnsi="Trebuchet MS"/>
                          <w:b w:val="0"/>
                          <w:color w:val="17365D"/>
                          <w:sz w:val="56"/>
                        </w:rPr>
                        <w:t xml:space="preserve">An </w:t>
                      </w:r>
                      <w:r w:rsidR="00096249">
                        <w:rPr>
                          <w:rFonts w:ascii="Trebuchet MS" w:hAnsi="Trebuchet MS"/>
                          <w:b w:val="0"/>
                          <w:color w:val="17365D"/>
                          <w:sz w:val="56"/>
                        </w:rPr>
                        <w:t>O</w:t>
                      </w:r>
                      <w:r w:rsidRPr="009138DD">
                        <w:rPr>
                          <w:rFonts w:ascii="Trebuchet MS" w:hAnsi="Trebuchet MS"/>
                          <w:b w:val="0"/>
                          <w:color w:val="17365D"/>
                          <w:sz w:val="56"/>
                        </w:rPr>
                        <w:t>utline of Basil Bernstein’s Concepts</w:t>
                      </w:r>
                    </w:p>
                    <w:p w:rsidR="009C19A0" w:rsidRDefault="009C19A0" w:rsidP="005D01B0">
                      <w:pPr>
                        <w:pStyle w:val="SubHead"/>
                        <w:spacing w:line="500" w:lineRule="exact"/>
                        <w:jc w:val="right"/>
                        <w:rPr>
                          <w:rFonts w:ascii="Trebuchet MS" w:hAnsi="Trebuchet MS"/>
                          <w:b w:val="0"/>
                          <w:color w:val="17365D"/>
                        </w:rPr>
                      </w:pPr>
                      <w:r>
                        <w:rPr>
                          <w:rFonts w:ascii="Trebuchet MS" w:hAnsi="Trebuchet MS"/>
                          <w:b w:val="0"/>
                          <w:color w:val="17365D"/>
                        </w:rPr>
                        <w:t xml:space="preserve">Prepared by </w:t>
                      </w:r>
                      <w:r w:rsidR="009138DD">
                        <w:rPr>
                          <w:rFonts w:ascii="Trebuchet MS" w:hAnsi="Trebuchet MS"/>
                          <w:b w:val="0"/>
                          <w:color w:val="17365D"/>
                        </w:rPr>
                        <w:t>Ken Harley</w:t>
                      </w:r>
                    </w:p>
                    <w:p w:rsidR="009C19A0" w:rsidRDefault="009C19A0" w:rsidP="005D01B0">
                      <w:pPr>
                        <w:pStyle w:val="SubHead"/>
                        <w:spacing w:line="500" w:lineRule="exact"/>
                        <w:jc w:val="right"/>
                        <w:rPr>
                          <w:rFonts w:ascii="Trebuchet MS" w:hAnsi="Trebuchet MS"/>
                          <w:b w:val="0"/>
                          <w:color w:val="17365D"/>
                        </w:rPr>
                      </w:pPr>
                    </w:p>
                    <w:p w:rsidR="009C19A0" w:rsidRDefault="009C19A0" w:rsidP="005D01B0">
                      <w:pPr>
                        <w:pStyle w:val="SubHead"/>
                        <w:spacing w:line="500" w:lineRule="exact"/>
                        <w:jc w:val="right"/>
                        <w:rPr>
                          <w:rFonts w:ascii="Trebuchet MS" w:hAnsi="Trebuchet MS"/>
                          <w:b w:val="0"/>
                          <w:color w:val="17365D"/>
                        </w:rPr>
                      </w:pPr>
                    </w:p>
                    <w:p w:rsidR="005D01B0" w:rsidRPr="00BA5297" w:rsidRDefault="009138DD" w:rsidP="005D01B0">
                      <w:pPr>
                        <w:pStyle w:val="SubHead"/>
                        <w:spacing w:line="500" w:lineRule="exact"/>
                        <w:jc w:val="right"/>
                        <w:rPr>
                          <w:rFonts w:ascii="Trebuchet MS" w:hAnsi="Trebuchet MS"/>
                          <w:b w:val="0"/>
                          <w:color w:val="17365D"/>
                        </w:rPr>
                      </w:pPr>
                      <w:r>
                        <w:rPr>
                          <w:rFonts w:ascii="Trebuchet MS" w:hAnsi="Trebuchet MS"/>
                          <w:b w:val="0"/>
                          <w:color w:val="17365D"/>
                        </w:rPr>
                        <w:t xml:space="preserve"> </w:t>
                      </w:r>
                    </w:p>
                    <w:p w:rsidR="009138DD" w:rsidRPr="002C10F9" w:rsidRDefault="009C19A0" w:rsidP="009138DD">
                      <w:pPr>
                        <w:jc w:val="right"/>
                        <w:rPr>
                          <w:rFonts w:ascii="Trebuchet MS" w:hAnsi="Trebuchet MS"/>
                          <w:sz w:val="18"/>
                        </w:rPr>
                      </w:pPr>
                      <w:r>
                        <w:rPr>
                          <w:rFonts w:ascii="Trebuchet MS" w:hAnsi="Trebuchet MS"/>
                          <w:sz w:val="18"/>
                        </w:rPr>
                        <w:t>©</w:t>
                      </w:r>
                      <w:r w:rsidR="009138DD" w:rsidRPr="002C10F9">
                        <w:rPr>
                          <w:rFonts w:ascii="Trebuchet MS" w:hAnsi="Trebuchet MS"/>
                          <w:sz w:val="18"/>
                        </w:rPr>
                        <w:t xml:space="preserve"> SAIDE, 2010</w:t>
                      </w:r>
                    </w:p>
                    <w:p w:rsidR="009138DD" w:rsidRPr="002C10F9" w:rsidRDefault="009138DD" w:rsidP="009138DD">
                      <w:pPr>
                        <w:jc w:val="right"/>
                        <w:rPr>
                          <w:rFonts w:ascii="Trebuchet MS" w:hAnsi="Trebuchet MS"/>
                          <w:sz w:val="18"/>
                        </w:rPr>
                      </w:pPr>
                      <w:r w:rsidRPr="002C10F9">
                        <w:rPr>
                          <w:rFonts w:ascii="Trebuchet MS" w:hAnsi="Trebuchet MS"/>
                          <w:sz w:val="18"/>
                        </w:rPr>
                        <w:t xml:space="preserve">This work is released under the Creative Commons Attribution 3.0 (unported) licence. http://creativecommons.org/licenses/by/3.0/ </w:t>
                      </w:r>
                    </w:p>
                    <w:p w:rsidR="005D01B0" w:rsidRPr="00AB596D" w:rsidRDefault="005D01B0" w:rsidP="005D01B0">
                      <w:pPr>
                        <w:pStyle w:val="Heading2"/>
                        <w:spacing w:line="720" w:lineRule="exact"/>
                        <w:jc w:val="right"/>
                        <w:rPr>
                          <w:rFonts w:ascii="Myriad Pro" w:hAnsi="Myriad Pro"/>
                          <w:color w:val="00509F"/>
                          <w:sz w:val="30"/>
                        </w:rPr>
                      </w:pPr>
                    </w:p>
                  </w:txbxContent>
                </v:textbox>
              </v:shape>
            </w:pict>
          </mc:Fallback>
        </mc:AlternateContent>
      </w: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2D220A">
      <w:pPr>
        <w:ind w:left="1980"/>
      </w:pPr>
      <w:r>
        <w:rPr>
          <w:noProof/>
          <w:lang w:eastAsia="en-ZA"/>
        </w:rPr>
        <w:drawing>
          <wp:anchor distT="0" distB="0" distL="114300" distR="114300" simplePos="0" relativeHeight="251658240" behindDoc="0" locked="0" layoutInCell="1" allowOverlap="1">
            <wp:simplePos x="0" y="0"/>
            <wp:positionH relativeFrom="column">
              <wp:align>left</wp:align>
            </wp:positionH>
            <wp:positionV relativeFrom="paragraph">
              <wp:posOffset>5969635</wp:posOffset>
            </wp:positionV>
            <wp:extent cx="9448800" cy="1409700"/>
            <wp:effectExtent l="0" t="0" r="0" b="0"/>
            <wp:wrapNone/>
            <wp:docPr id="13" name="Picture 13" descr="Cover Sw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ver Sw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1B0" w:rsidRPr="00ED3735" w:rsidRDefault="005D01B0">
      <w:pPr>
        <w:ind w:left="1980"/>
      </w:pPr>
    </w:p>
    <w:p w:rsidR="005D01B0" w:rsidRPr="00ED3735" w:rsidRDefault="002D220A">
      <w:pPr>
        <w:ind w:left="1980"/>
      </w:pPr>
      <w:r>
        <w:rPr>
          <w:noProof/>
          <w:lang w:eastAsia="en-ZA"/>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182880</wp:posOffset>
            </wp:positionV>
            <wp:extent cx="7581900" cy="1130300"/>
            <wp:effectExtent l="0" t="0" r="0" b="0"/>
            <wp:wrapNone/>
            <wp:docPr id="14" name="Picture 14" descr="::Cover Sw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ver Swis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190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1B0" w:rsidRPr="00ED3735" w:rsidRDefault="005D01B0">
      <w:pPr>
        <w:ind w:left="1980"/>
      </w:pPr>
    </w:p>
    <w:p w:rsidR="005D01B0" w:rsidRPr="00ED3735" w:rsidRDefault="005D01B0">
      <w:pPr>
        <w:ind w:left="1980"/>
      </w:pPr>
    </w:p>
    <w:p w:rsidR="005D01B0" w:rsidRPr="00ED3735" w:rsidRDefault="005D01B0">
      <w:pPr>
        <w:ind w:left="1980"/>
      </w:pPr>
    </w:p>
    <w:p w:rsidR="005D01B0" w:rsidRPr="00ED3735" w:rsidRDefault="005D01B0"/>
    <w:p w:rsidR="005D01B0" w:rsidRPr="00ED3735" w:rsidRDefault="002C10F9">
      <w:pPr>
        <w:ind w:left="1980"/>
      </w:pPr>
      <w:r>
        <w:rPr>
          <w:noProof/>
          <w:lang w:eastAsia="en-ZA"/>
        </w:rPr>
        <w:drawing>
          <wp:anchor distT="0" distB="0" distL="114300" distR="114300" simplePos="0" relativeHeight="251660288" behindDoc="0" locked="0" layoutInCell="1" allowOverlap="1" wp14:anchorId="5264F067" wp14:editId="05677AAF">
            <wp:simplePos x="0" y="0"/>
            <wp:positionH relativeFrom="column">
              <wp:posOffset>3827145</wp:posOffset>
            </wp:positionH>
            <wp:positionV relativeFrom="paragraph">
              <wp:posOffset>127000</wp:posOffset>
            </wp:positionV>
            <wp:extent cx="1668145" cy="733425"/>
            <wp:effectExtent l="0" t="0" r="8255" b="9525"/>
            <wp:wrapNone/>
            <wp:docPr id="16" name="Picture 16" descr="SAIDE cov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IDE cover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814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1B0" w:rsidRPr="00ED3735" w:rsidRDefault="005D01B0">
      <w:pPr>
        <w:ind w:left="1980"/>
      </w:pPr>
    </w:p>
    <w:p w:rsidR="005D01B0" w:rsidRPr="00ED3735" w:rsidRDefault="005D01B0">
      <w:pPr>
        <w:ind w:left="1980"/>
      </w:pPr>
    </w:p>
    <w:p w:rsidR="005D01B0" w:rsidRDefault="005D01B0">
      <w:pPr>
        <w:ind w:left="1980"/>
      </w:pPr>
    </w:p>
    <w:p w:rsidR="005D01B0" w:rsidRDefault="005D01B0">
      <w:pPr>
        <w:ind w:left="1980"/>
      </w:pPr>
    </w:p>
    <w:p w:rsidR="005D01B0" w:rsidRDefault="005D01B0">
      <w:pPr>
        <w:ind w:left="1980"/>
      </w:pPr>
    </w:p>
    <w:p w:rsidR="005D01B0" w:rsidRDefault="005D01B0">
      <w:pPr>
        <w:ind w:left="1980"/>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Default="002C10F9" w:rsidP="002C10F9">
      <w:pPr>
        <w:rPr>
          <w:sz w:val="16"/>
          <w:szCs w:val="16"/>
        </w:rPr>
      </w:pPr>
    </w:p>
    <w:p w:rsidR="002C10F9" w:rsidRPr="005E648A" w:rsidRDefault="002C10F9" w:rsidP="002C10F9">
      <w:pPr>
        <w:rPr>
          <w:sz w:val="16"/>
          <w:szCs w:val="16"/>
        </w:rPr>
      </w:pPr>
      <w:r w:rsidRPr="005E648A">
        <w:rPr>
          <w:sz w:val="16"/>
          <w:szCs w:val="16"/>
        </w:rPr>
        <w:t>South African Institute for Distance Education</w:t>
      </w:r>
    </w:p>
    <w:p w:rsidR="002C10F9" w:rsidRPr="005E648A" w:rsidRDefault="002C10F9" w:rsidP="002C10F9">
      <w:pPr>
        <w:rPr>
          <w:sz w:val="16"/>
          <w:szCs w:val="16"/>
        </w:rPr>
      </w:pPr>
      <w:r w:rsidRPr="005E648A">
        <w:rPr>
          <w:sz w:val="16"/>
          <w:szCs w:val="16"/>
        </w:rPr>
        <w:t>P O Box 31822</w:t>
      </w:r>
    </w:p>
    <w:p w:rsidR="002C10F9" w:rsidRPr="005E648A" w:rsidRDefault="002C10F9" w:rsidP="002C10F9">
      <w:pPr>
        <w:pStyle w:val="FootnoteText"/>
        <w:rPr>
          <w:szCs w:val="16"/>
        </w:rPr>
      </w:pPr>
      <w:r w:rsidRPr="005E648A">
        <w:rPr>
          <w:szCs w:val="16"/>
        </w:rPr>
        <w:t>Braamfontein</w:t>
      </w:r>
    </w:p>
    <w:p w:rsidR="002C10F9" w:rsidRPr="005E648A" w:rsidRDefault="002C10F9" w:rsidP="002C10F9">
      <w:pPr>
        <w:rPr>
          <w:sz w:val="16"/>
          <w:szCs w:val="16"/>
        </w:rPr>
      </w:pPr>
      <w:r w:rsidRPr="005E648A">
        <w:rPr>
          <w:sz w:val="16"/>
          <w:szCs w:val="16"/>
        </w:rPr>
        <w:t>2017</w:t>
      </w:r>
    </w:p>
    <w:p w:rsidR="002C10F9" w:rsidRPr="005E648A" w:rsidRDefault="002C10F9" w:rsidP="002C10F9">
      <w:pPr>
        <w:rPr>
          <w:sz w:val="16"/>
          <w:szCs w:val="16"/>
        </w:rPr>
      </w:pPr>
      <w:r w:rsidRPr="005E648A">
        <w:rPr>
          <w:sz w:val="16"/>
          <w:szCs w:val="16"/>
        </w:rPr>
        <w:t>South Africa</w:t>
      </w:r>
    </w:p>
    <w:p w:rsidR="002C10F9" w:rsidRPr="005E648A" w:rsidRDefault="002C10F9" w:rsidP="002C10F9">
      <w:pPr>
        <w:rPr>
          <w:sz w:val="16"/>
          <w:szCs w:val="16"/>
        </w:rPr>
      </w:pPr>
      <w:r w:rsidRPr="005E648A">
        <w:rPr>
          <w:sz w:val="16"/>
          <w:szCs w:val="16"/>
        </w:rPr>
        <w:t>Tel: +27 11 403 2813</w:t>
      </w:r>
    </w:p>
    <w:p w:rsidR="002C10F9" w:rsidRPr="005E648A" w:rsidRDefault="002C10F9" w:rsidP="002C10F9">
      <w:pPr>
        <w:rPr>
          <w:sz w:val="16"/>
          <w:szCs w:val="16"/>
        </w:rPr>
      </w:pPr>
      <w:r w:rsidRPr="005E648A">
        <w:rPr>
          <w:sz w:val="16"/>
          <w:szCs w:val="16"/>
        </w:rPr>
        <w:t>Fax: +27 11 403 2814</w:t>
      </w:r>
    </w:p>
    <w:p w:rsidR="002C10F9" w:rsidRPr="005E648A" w:rsidRDefault="00790A59" w:rsidP="002C10F9">
      <w:pPr>
        <w:rPr>
          <w:sz w:val="16"/>
          <w:szCs w:val="16"/>
        </w:rPr>
      </w:pPr>
      <w:hyperlink r:id="rId11" w:history="1">
        <w:r w:rsidR="002C10F9" w:rsidRPr="005E648A">
          <w:rPr>
            <w:rStyle w:val="Hyperlink"/>
            <w:sz w:val="16"/>
            <w:szCs w:val="16"/>
          </w:rPr>
          <w:t>http://www.saide.org.za</w:t>
        </w:r>
      </w:hyperlink>
    </w:p>
    <w:p w:rsidR="005D01B0" w:rsidRPr="00ED3735" w:rsidRDefault="005D01B0">
      <w:pPr>
        <w:ind w:left="1980"/>
      </w:pPr>
    </w:p>
    <w:p w:rsidR="009138DD" w:rsidRPr="00DF5435" w:rsidRDefault="002C10F9" w:rsidP="009138DD">
      <w:pPr>
        <w:pStyle w:val="Heading1"/>
      </w:pPr>
      <w:r>
        <w:t>A</w:t>
      </w:r>
      <w:r w:rsidR="009138DD" w:rsidRPr="00DF5435">
        <w:t>bout this outline</w:t>
      </w:r>
    </w:p>
    <w:p w:rsidR="009138DD" w:rsidRPr="005431EB" w:rsidRDefault="009138DD" w:rsidP="009138DD">
      <w:pPr>
        <w:rPr>
          <w:rFonts w:eastAsia="MS Mincho"/>
          <w:lang w:val="en-GB"/>
        </w:rPr>
      </w:pPr>
      <w:r w:rsidRPr="005D5A41">
        <w:t xml:space="preserve">The work of Basil </w:t>
      </w:r>
      <w:r w:rsidRPr="005D5A41">
        <w:rPr>
          <w:lang w:val="en-GB"/>
        </w:rPr>
        <w:t>Bernstein</w:t>
      </w:r>
      <w:r w:rsidRPr="005431EB">
        <w:rPr>
          <w:lang w:val="en-GB"/>
        </w:rPr>
        <w:t xml:space="preserve"> </w:t>
      </w:r>
      <w:r>
        <w:rPr>
          <w:lang w:val="en-GB"/>
        </w:rPr>
        <w:t xml:space="preserve">arguably tells us </w:t>
      </w:r>
      <w:r w:rsidRPr="005431EB">
        <w:rPr>
          <w:lang w:val="en-GB"/>
        </w:rPr>
        <w:t>more about curri</w:t>
      </w:r>
      <w:r>
        <w:rPr>
          <w:lang w:val="en-GB"/>
        </w:rPr>
        <w:t>culum than any other writer.</w:t>
      </w:r>
      <w:r w:rsidRPr="005431EB">
        <w:rPr>
          <w:lang w:val="en-GB"/>
        </w:rPr>
        <w:t xml:space="preserve"> </w:t>
      </w:r>
      <w:r>
        <w:rPr>
          <w:lang w:val="en-GB"/>
        </w:rPr>
        <w:t>H</w:t>
      </w:r>
      <w:r w:rsidRPr="005431EB">
        <w:rPr>
          <w:lang w:val="en-GB"/>
        </w:rPr>
        <w:t xml:space="preserve">e provides a well-developed set of </w:t>
      </w:r>
      <w:r w:rsidRPr="005431EB">
        <w:rPr>
          <w:rFonts w:eastAsia="MS Mincho"/>
          <w:lang w:val="en-GB"/>
        </w:rPr>
        <w:t xml:space="preserve">concepts and criteria for understanding curriculum </w:t>
      </w:r>
      <w:r>
        <w:rPr>
          <w:rFonts w:eastAsia="MS Mincho"/>
          <w:lang w:val="en-GB"/>
        </w:rPr>
        <w:t>(</w:t>
      </w:r>
      <w:r w:rsidRPr="005431EB">
        <w:rPr>
          <w:rFonts w:eastAsia="MS Mincho"/>
          <w:lang w:val="en-GB"/>
        </w:rPr>
        <w:t>and for doing research</w:t>
      </w:r>
      <w:r>
        <w:rPr>
          <w:rFonts w:eastAsia="MS Mincho"/>
          <w:lang w:val="en-GB"/>
        </w:rPr>
        <w:t xml:space="preserve">), and his work has been particularly influential in developing countries.  </w:t>
      </w:r>
    </w:p>
    <w:p w:rsidR="009138DD" w:rsidRPr="005431EB" w:rsidRDefault="009138DD" w:rsidP="009138DD">
      <w:pPr>
        <w:rPr>
          <w:lang w:val="en-GB"/>
        </w:rPr>
      </w:pPr>
      <w:r w:rsidRPr="005431EB">
        <w:rPr>
          <w:lang w:val="en-GB"/>
        </w:rPr>
        <w:t xml:space="preserve">Basil </w:t>
      </w:r>
      <w:r>
        <w:rPr>
          <w:lang w:val="en-GB"/>
        </w:rPr>
        <w:t>Bernstein</w:t>
      </w:r>
      <w:r w:rsidRPr="005431EB">
        <w:rPr>
          <w:lang w:val="en-GB"/>
        </w:rPr>
        <w:t xml:space="preserve"> was born 1924, and died in September 2000.   He was very unusual in that he spent his entire academic life</w:t>
      </w:r>
      <w:r>
        <w:rPr>
          <w:lang w:val="en-GB"/>
        </w:rPr>
        <w:t xml:space="preserve"> </w:t>
      </w:r>
      <w:r w:rsidRPr="005431EB">
        <w:rPr>
          <w:lang w:val="en-GB"/>
        </w:rPr>
        <w:t>on the same project</w:t>
      </w:r>
      <w:r>
        <w:rPr>
          <w:lang w:val="en-GB"/>
        </w:rPr>
        <w:t xml:space="preserve">:  </w:t>
      </w:r>
      <w:r w:rsidRPr="005431EB">
        <w:rPr>
          <w:lang w:val="en-GB"/>
        </w:rPr>
        <w:t xml:space="preserve">a theory on how the structure of social relationships influences the structure of communication, and how the structure of communication shapes people’s consciousness and identity – through the </w:t>
      </w:r>
      <w:r>
        <w:rPr>
          <w:lang w:val="en-GB"/>
        </w:rPr>
        <w:t>c</w:t>
      </w:r>
      <w:r w:rsidRPr="005431EB">
        <w:rPr>
          <w:lang w:val="en-GB"/>
        </w:rPr>
        <w:t xml:space="preserve">urriculum. </w:t>
      </w:r>
      <w:r>
        <w:rPr>
          <w:lang w:val="en-GB"/>
        </w:rPr>
        <w:t xml:space="preserve"> </w:t>
      </w:r>
      <w:r w:rsidRPr="005431EB">
        <w:rPr>
          <w:lang w:val="en-GB"/>
        </w:rPr>
        <w:t xml:space="preserve">The research itself is also quite unusual in that while the theory was supported by empirical work, the theory always went before empirical work.  </w:t>
      </w:r>
      <w:r>
        <w:rPr>
          <w:lang w:val="en-GB"/>
        </w:rPr>
        <w:t xml:space="preserve"> That background provides the rationale for this set of notes focused on Bernstein’s early work.   Because Bernstein’s work on curriculum had its origins in studies on families and language, and moved from there to schools, and to schools and society, the argument here is that it is helpful to begin with his earlier work.   Although </w:t>
      </w:r>
      <w:r>
        <w:rPr>
          <w:rFonts w:eastAsia="MS Mincho"/>
          <w:lang w:val="en-GB"/>
        </w:rPr>
        <w:t xml:space="preserve">this ‘historical’ approach makes the reference list appear outdated, it is hoped that the set of notes provides a useful basis for working with Bernstein’s later and more fully developed theory on curriculum and pedagogy.  </w:t>
      </w:r>
    </w:p>
    <w:p w:rsidR="009138DD" w:rsidRPr="00096249" w:rsidRDefault="009138DD" w:rsidP="009138DD">
      <w:pPr>
        <w:pStyle w:val="Heading5"/>
        <w:rPr>
          <w:i w:val="0"/>
        </w:rPr>
      </w:pPr>
      <w:bookmarkStart w:id="0" w:name="_GoBack"/>
      <w:r w:rsidRPr="00096249">
        <w:rPr>
          <w:i w:val="0"/>
        </w:rPr>
        <w:t xml:space="preserve">Professor </w:t>
      </w:r>
      <w:r w:rsidR="00C559A5">
        <w:rPr>
          <w:i w:val="0"/>
        </w:rPr>
        <w:t xml:space="preserve">Ken </w:t>
      </w:r>
      <w:r w:rsidRPr="00096249">
        <w:rPr>
          <w:i w:val="0"/>
        </w:rPr>
        <w:t xml:space="preserve">Harley prepared this outline to support teacher educators to build a module on Curriculum from Open Educational Resources. </w:t>
      </w:r>
      <w:bookmarkEnd w:id="0"/>
      <w:r w:rsidRPr="00096249">
        <w:rPr>
          <w:i w:val="0"/>
        </w:rPr>
        <w:t xml:space="preserve">He comments:  </w:t>
      </w:r>
    </w:p>
    <w:p w:rsidR="009138DD" w:rsidRPr="009779F4" w:rsidRDefault="009138DD" w:rsidP="00D372B9">
      <w:pPr>
        <w:pStyle w:val="Extract"/>
        <w:rPr>
          <w:sz w:val="18"/>
        </w:rPr>
      </w:pPr>
      <w:r w:rsidRPr="009779F4">
        <w:rPr>
          <w:sz w:val="18"/>
        </w:rPr>
        <w:t xml:space="preserve">If one were to build a Curriculum learning guide using Bernstein’s concepts the guide could be supported by additional resources such as the YouTube clip </w:t>
      </w:r>
      <w:hyperlink r:id="rId12" w:history="1">
        <w:r w:rsidRPr="009779F4">
          <w:rPr>
            <w:rStyle w:val="Hyperlink"/>
            <w:sz w:val="18"/>
          </w:rPr>
          <w:t>An Introduction to Basil Bernstein</w:t>
        </w:r>
      </w:hyperlink>
      <w:r w:rsidR="00D372B9" w:rsidRPr="009779F4">
        <w:rPr>
          <w:rStyle w:val="Hyperlink"/>
          <w:sz w:val="18"/>
        </w:rPr>
        <w:t xml:space="preserve"> </w:t>
      </w:r>
      <w:r w:rsidRPr="009779F4">
        <w:rPr>
          <w:rStyle w:val="Hyperlink"/>
          <w:sz w:val="18"/>
        </w:rPr>
        <w:t xml:space="preserve"> </w:t>
      </w:r>
      <w:r w:rsidRPr="009779F4">
        <w:rPr>
          <w:sz w:val="18"/>
        </w:rPr>
        <w:t>(http://www.youtube.com/watch?v=p9fVj73oKDk</w:t>
      </w:r>
      <w:r w:rsidR="00D372B9" w:rsidRPr="009779F4">
        <w:rPr>
          <w:sz w:val="18"/>
        </w:rPr>
        <w:t xml:space="preserve"> - </w:t>
      </w:r>
      <w:r w:rsidRPr="009779F4">
        <w:rPr>
          <w:sz w:val="18"/>
        </w:rPr>
        <w:t xml:space="preserve"> a very good 8 minute-long edited version of a lecture introducing the ideas of </w:t>
      </w:r>
      <w:r w:rsidRPr="009779F4">
        <w:rPr>
          <w:rStyle w:val="Emphasis"/>
          <w:i w:val="0"/>
          <w:iCs w:val="0"/>
          <w:sz w:val="18"/>
        </w:rPr>
        <w:t xml:space="preserve">Basil Bernstein on </w:t>
      </w:r>
      <w:r w:rsidRPr="009779F4">
        <w:rPr>
          <w:sz w:val="18"/>
        </w:rPr>
        <w:t>classification/ framing, recognition/ realisation rules, and the pedagogic device.</w:t>
      </w:r>
    </w:p>
    <w:p w:rsidR="002C10F9" w:rsidRDefault="00C559A5" w:rsidP="002C10F9">
      <w:pPr>
        <w:pStyle w:val="Extract"/>
        <w:ind w:left="0"/>
      </w:pPr>
      <w:r>
        <w:t xml:space="preserve">There are </w:t>
      </w:r>
      <w:r w:rsidR="009779F4">
        <w:t xml:space="preserve">also </w:t>
      </w:r>
      <w:r>
        <w:t>a number of</w:t>
      </w:r>
      <w:r w:rsidR="009779F4">
        <w:t xml:space="preserve"> relevant</w:t>
      </w:r>
      <w:r>
        <w:t xml:space="preserve"> articles freely available online, particularly from the </w:t>
      </w:r>
      <w:r w:rsidRPr="009779F4">
        <w:rPr>
          <w:i/>
        </w:rPr>
        <w:t>Journal of Education</w:t>
      </w:r>
      <w:r>
        <w:t xml:space="preserve"> published </w:t>
      </w:r>
      <w:r w:rsidR="009779F4">
        <w:t>by the University of KwaZulu-Natal since 1998. Back i</w:t>
      </w:r>
      <w:r>
        <w:t xml:space="preserve">ssues of the journal are downloadable in Adobe Acrobat format on this website at </w:t>
      </w:r>
      <w:r w:rsidR="007A415C" w:rsidRPr="007A415C">
        <w:t>http://joe.ukzn.ac.za/Homepage.aspx</w:t>
      </w:r>
      <w:r w:rsidR="009779F4">
        <w:t xml:space="preserve">.  </w:t>
      </w:r>
      <w:r w:rsidR="002C10F9">
        <w:t>Some examples of relevant articles are listed below</w:t>
      </w:r>
      <w:r w:rsidR="007A4089">
        <w:t>:</w:t>
      </w:r>
    </w:p>
    <w:p w:rsidR="007A4089" w:rsidRPr="002C10F9" w:rsidRDefault="007A4089" w:rsidP="009779F4">
      <w:pPr>
        <w:pStyle w:val="tabletext"/>
        <w:rPr>
          <w:sz w:val="20"/>
        </w:rPr>
      </w:pPr>
      <w:r w:rsidRPr="002C10F9">
        <w:rPr>
          <w:i/>
          <w:sz w:val="20"/>
        </w:rPr>
        <w:t>“As long as the rain still falls we must cultivate”: Africanist challenges to liberal education</w:t>
      </w:r>
      <w:r w:rsidRPr="002C10F9">
        <w:rPr>
          <w:sz w:val="20"/>
        </w:rPr>
        <w:t xml:space="preserve"> (Veerle Dieltiens)</w:t>
      </w:r>
    </w:p>
    <w:p w:rsidR="007A4089" w:rsidRDefault="007A4089" w:rsidP="009779F4">
      <w:pPr>
        <w:pStyle w:val="tabletext"/>
        <w:rPr>
          <w:sz w:val="20"/>
        </w:rPr>
      </w:pPr>
      <w:r w:rsidRPr="002C10F9">
        <w:rPr>
          <w:sz w:val="20"/>
        </w:rPr>
        <w:t>Very useful in locating the distinction between everyday and school knowledges within a key debate in Africa:  knowledge rooted in rural African settings, or western ‘liberal’ knowledge?</w:t>
      </w:r>
    </w:p>
    <w:p w:rsidR="007A4089" w:rsidRPr="002C10F9" w:rsidRDefault="007A4089" w:rsidP="009779F4">
      <w:pPr>
        <w:pStyle w:val="tabletext"/>
        <w:rPr>
          <w:sz w:val="20"/>
        </w:rPr>
      </w:pPr>
    </w:p>
    <w:p w:rsidR="007A4089" w:rsidRPr="002C10F9" w:rsidRDefault="007A4089" w:rsidP="009779F4">
      <w:pPr>
        <w:pStyle w:val="tabletext"/>
        <w:rPr>
          <w:sz w:val="20"/>
        </w:rPr>
      </w:pPr>
      <w:r w:rsidRPr="002C10F9">
        <w:rPr>
          <w:i/>
          <w:sz w:val="20"/>
        </w:rPr>
        <w:t>“Doing history?”: assessment in history classrooms at a time of curriculum reform (</w:t>
      </w:r>
      <w:r w:rsidRPr="002C10F9">
        <w:rPr>
          <w:sz w:val="20"/>
        </w:rPr>
        <w:t>Carol Bertram)</w:t>
      </w:r>
    </w:p>
    <w:p w:rsidR="007A4089" w:rsidRDefault="007A4089" w:rsidP="009779F4">
      <w:pPr>
        <w:pStyle w:val="tabletext"/>
        <w:rPr>
          <w:sz w:val="20"/>
        </w:rPr>
      </w:pPr>
      <w:r w:rsidRPr="002C10F9">
        <w:rPr>
          <w:sz w:val="20"/>
        </w:rPr>
        <w:t>A case study that poignantly illustrates the gap between worthy policy intention (curriculum-as-plan) and actual classroom practice.   The view of how the gap is played out in different kinds of schools gives this article relevance far beyond the history classroom.</w:t>
      </w:r>
    </w:p>
    <w:p w:rsidR="007A4089" w:rsidRDefault="007A4089" w:rsidP="009779F4">
      <w:pPr>
        <w:pStyle w:val="tabletext"/>
        <w:rPr>
          <w:sz w:val="20"/>
        </w:rPr>
      </w:pPr>
    </w:p>
    <w:p w:rsidR="007A4089" w:rsidRPr="002C10F9" w:rsidRDefault="007A4089" w:rsidP="009779F4">
      <w:pPr>
        <w:pStyle w:val="tabletext"/>
        <w:rPr>
          <w:sz w:val="20"/>
        </w:rPr>
      </w:pPr>
    </w:p>
    <w:p w:rsidR="007A4089" w:rsidRPr="002C10F9" w:rsidRDefault="007A4089" w:rsidP="009779F4">
      <w:pPr>
        <w:pStyle w:val="tabletext"/>
        <w:rPr>
          <w:sz w:val="20"/>
        </w:rPr>
      </w:pPr>
      <w:r w:rsidRPr="002C10F9">
        <w:rPr>
          <w:i/>
          <w:sz w:val="20"/>
        </w:rPr>
        <w:lastRenderedPageBreak/>
        <w:t>Teachers’ sense-making and enactment of curriculum policy</w:t>
      </w:r>
      <w:r w:rsidRPr="002C10F9">
        <w:rPr>
          <w:sz w:val="20"/>
        </w:rPr>
        <w:t xml:space="preserve">  (Sylvan Blignaut)</w:t>
      </w:r>
    </w:p>
    <w:p w:rsidR="007A4089" w:rsidRDefault="007A4089" w:rsidP="009779F4">
      <w:pPr>
        <w:pStyle w:val="tabletext"/>
        <w:rPr>
          <w:sz w:val="20"/>
        </w:rPr>
      </w:pPr>
      <w:r w:rsidRPr="002C10F9">
        <w:rPr>
          <w:sz w:val="20"/>
        </w:rPr>
        <w:t>Useful for illustrating how teachers make sense of, and enact, curriculum policy.  The importance of teachers’ own views – as people, and not just as professionals – emerges clearly.</w:t>
      </w:r>
    </w:p>
    <w:p w:rsidR="007A4089" w:rsidRPr="002C10F9" w:rsidRDefault="007A4089" w:rsidP="009779F4">
      <w:pPr>
        <w:pStyle w:val="tabletext"/>
        <w:rPr>
          <w:sz w:val="20"/>
        </w:rPr>
      </w:pPr>
    </w:p>
    <w:p w:rsidR="007A4089" w:rsidRPr="002C10F9" w:rsidRDefault="007A4089" w:rsidP="009779F4">
      <w:pPr>
        <w:pStyle w:val="tabletext"/>
        <w:rPr>
          <w:sz w:val="20"/>
        </w:rPr>
      </w:pPr>
      <w:r w:rsidRPr="002C10F9">
        <w:rPr>
          <w:i/>
          <w:sz w:val="20"/>
        </w:rPr>
        <w:t>What is teachers’ work?</w:t>
      </w:r>
      <w:r w:rsidRPr="002C10F9">
        <w:rPr>
          <w:sz w:val="20"/>
        </w:rPr>
        <w:t xml:space="preserve">   (Wally Morrow)</w:t>
      </w:r>
    </w:p>
    <w:p w:rsidR="007A4089" w:rsidRDefault="007A4089" w:rsidP="009779F4">
      <w:pPr>
        <w:pStyle w:val="tabletext"/>
        <w:rPr>
          <w:sz w:val="20"/>
        </w:rPr>
      </w:pPr>
      <w:r w:rsidRPr="002C10F9">
        <w:rPr>
          <w:sz w:val="20"/>
        </w:rPr>
        <w:t xml:space="preserve">An invaluable view of the work of a teacher within the South African policy context shows that teaching can be overwhelmed by the many roles teachers are expected to play.  The distinction between the formal and material elements of teaching is useful across all contexts. </w:t>
      </w:r>
    </w:p>
    <w:p w:rsidR="007A4089" w:rsidRPr="002C10F9" w:rsidRDefault="007A4089" w:rsidP="009779F4">
      <w:pPr>
        <w:pStyle w:val="tabletext"/>
        <w:rPr>
          <w:sz w:val="20"/>
        </w:rPr>
      </w:pPr>
    </w:p>
    <w:p w:rsidR="007A4089" w:rsidRPr="002C10F9" w:rsidRDefault="007A4089" w:rsidP="009779F4">
      <w:pPr>
        <w:pStyle w:val="tabletext"/>
        <w:rPr>
          <w:sz w:val="20"/>
        </w:rPr>
      </w:pPr>
      <w:r w:rsidRPr="002C10F9">
        <w:rPr>
          <w:i/>
          <w:sz w:val="20"/>
        </w:rPr>
        <w:t>Analysing pedagogy: the problem of framing</w:t>
      </w:r>
      <w:r w:rsidRPr="002C10F9">
        <w:rPr>
          <w:sz w:val="20"/>
        </w:rPr>
        <w:t xml:space="preserve">  (Ursula Hoadley)</w:t>
      </w:r>
    </w:p>
    <w:p w:rsidR="007A4089" w:rsidRDefault="007A4089" w:rsidP="009779F4">
      <w:pPr>
        <w:pStyle w:val="tabletext"/>
        <w:rPr>
          <w:sz w:val="20"/>
        </w:rPr>
      </w:pPr>
      <w:r w:rsidRPr="002C10F9">
        <w:rPr>
          <w:sz w:val="20"/>
        </w:rPr>
        <w:t>An accessible account of Bernstein’s concepts of classification and framing shows empirically the inner logic of pedagogy and reveals the structuring of inequality with respect to different groups of pupils.</w:t>
      </w:r>
    </w:p>
    <w:p w:rsidR="007A4089" w:rsidRPr="002C10F9" w:rsidRDefault="007A4089" w:rsidP="009779F4">
      <w:pPr>
        <w:pStyle w:val="tabletext"/>
        <w:rPr>
          <w:sz w:val="20"/>
        </w:rPr>
      </w:pPr>
    </w:p>
    <w:p w:rsidR="007A4089" w:rsidRPr="002C10F9" w:rsidRDefault="007A4089" w:rsidP="009779F4">
      <w:pPr>
        <w:pStyle w:val="tabletext"/>
        <w:rPr>
          <w:sz w:val="20"/>
        </w:rPr>
      </w:pPr>
      <w:r w:rsidRPr="002C10F9">
        <w:rPr>
          <w:i/>
          <w:sz w:val="20"/>
        </w:rPr>
        <w:t>Pedagogy, subjectivity and mapping judgement in art, a weakly structural field of knowledge</w:t>
      </w:r>
      <w:r w:rsidRPr="002C10F9">
        <w:rPr>
          <w:sz w:val="20"/>
        </w:rPr>
        <w:t xml:space="preserve"> (Heidi Bolton)</w:t>
      </w:r>
    </w:p>
    <w:p w:rsidR="007A4089" w:rsidRDefault="007A4089" w:rsidP="009779F4">
      <w:pPr>
        <w:pStyle w:val="tabletext"/>
        <w:rPr>
          <w:sz w:val="20"/>
        </w:rPr>
      </w:pPr>
      <w:r w:rsidRPr="002C10F9">
        <w:rPr>
          <w:sz w:val="20"/>
        </w:rPr>
        <w:t xml:space="preserve">A good illustration of Bernstein’s concept of framing, and in particular the writer shows how the teaching of art and access to its knowledge structures can be enhanced or undermined by the extent to which the implicit criteria used to evaluate art are made explicit. </w:t>
      </w:r>
    </w:p>
    <w:p w:rsidR="007A4089" w:rsidRPr="002C10F9" w:rsidRDefault="007A4089" w:rsidP="009779F4">
      <w:pPr>
        <w:pStyle w:val="tabletext"/>
        <w:rPr>
          <w:sz w:val="20"/>
        </w:rPr>
      </w:pPr>
    </w:p>
    <w:p w:rsidR="007A4089" w:rsidRPr="002C10F9" w:rsidRDefault="007A4089" w:rsidP="009779F4">
      <w:pPr>
        <w:pStyle w:val="tabletext"/>
        <w:rPr>
          <w:sz w:val="20"/>
        </w:rPr>
      </w:pPr>
      <w:r w:rsidRPr="002C10F9">
        <w:rPr>
          <w:i/>
          <w:sz w:val="20"/>
        </w:rPr>
        <w:t>Something extra: the moment of good teaching</w:t>
      </w:r>
      <w:r w:rsidRPr="002C10F9">
        <w:rPr>
          <w:sz w:val="20"/>
        </w:rPr>
        <w:t xml:space="preserve">  (Wayne Hugo)</w:t>
      </w:r>
    </w:p>
    <w:p w:rsidR="007A4089" w:rsidRDefault="007A4089" w:rsidP="009779F4">
      <w:pPr>
        <w:pStyle w:val="tabletext"/>
        <w:rPr>
          <w:sz w:val="20"/>
        </w:rPr>
      </w:pPr>
      <w:r w:rsidRPr="002C10F9">
        <w:rPr>
          <w:sz w:val="20"/>
        </w:rPr>
        <w:t>Teachers’ own accounts of their most successful experiences in teaching are useful in terms of understanding the gap between policy and practice.</w:t>
      </w:r>
    </w:p>
    <w:p w:rsidR="007A4089" w:rsidRPr="002C10F9" w:rsidRDefault="007A4089" w:rsidP="009779F4">
      <w:pPr>
        <w:pStyle w:val="tabletext"/>
        <w:rPr>
          <w:sz w:val="20"/>
        </w:rPr>
      </w:pPr>
    </w:p>
    <w:p w:rsidR="007A4089" w:rsidRPr="002C10F9" w:rsidRDefault="007A4089" w:rsidP="009779F4">
      <w:pPr>
        <w:pStyle w:val="tabletext"/>
        <w:rPr>
          <w:sz w:val="20"/>
        </w:rPr>
      </w:pPr>
      <w:r w:rsidRPr="002C10F9">
        <w:rPr>
          <w:i/>
          <w:sz w:val="20"/>
        </w:rPr>
        <w:t>Schooled inequalities - a comparison of the language syllabuses for English, Afrikaans and Bantu languages of the 1970s</w:t>
      </w:r>
      <w:r w:rsidRPr="002C10F9">
        <w:rPr>
          <w:sz w:val="20"/>
        </w:rPr>
        <w:t xml:space="preserve">  (Jeanne Prinsloo)</w:t>
      </w:r>
    </w:p>
    <w:p w:rsidR="007A4089" w:rsidRPr="002C10F9" w:rsidRDefault="007A4089" w:rsidP="009779F4">
      <w:pPr>
        <w:pStyle w:val="tabletext"/>
        <w:rPr>
          <w:sz w:val="20"/>
        </w:rPr>
      </w:pPr>
      <w:r w:rsidRPr="002C10F9">
        <w:rPr>
          <w:sz w:val="20"/>
        </w:rPr>
        <w:t>A comparative analysis of syllabuses shows how these constitute learners as citizens.   Here we see power relations at work and the way which policy-makers’ ideologies infuse documents that might easily be seen as ‘neutral’.</w:t>
      </w:r>
    </w:p>
    <w:p w:rsidR="009779F4" w:rsidRPr="00D372B9" w:rsidRDefault="009779F4" w:rsidP="00C559A5">
      <w:pPr>
        <w:pStyle w:val="Extract"/>
        <w:ind w:left="0"/>
      </w:pPr>
    </w:p>
    <w:p w:rsidR="002C10F9" w:rsidRDefault="002C10F9" w:rsidP="00D372B9">
      <w:pPr>
        <w:pStyle w:val="Heading1"/>
        <w:rPr>
          <w:lang w:val="en-GB"/>
        </w:rPr>
        <w:sectPr w:rsidR="002C10F9" w:rsidSect="009C19A0">
          <w:footerReference w:type="default" r:id="rId13"/>
          <w:footerReference w:type="first" r:id="rId14"/>
          <w:pgSz w:w="11907" w:h="16840" w:code="9"/>
          <w:pgMar w:top="1440" w:right="1797" w:bottom="1440" w:left="1797" w:header="720" w:footer="720" w:gutter="0"/>
          <w:pgNumType w:fmt="lowerRoman" w:start="1"/>
          <w:cols w:space="720"/>
          <w:titlePg/>
          <w:docGrid w:linePitch="299"/>
        </w:sectPr>
      </w:pPr>
    </w:p>
    <w:p w:rsidR="007A4089" w:rsidRDefault="007A4089" w:rsidP="00D372B9">
      <w:pPr>
        <w:pStyle w:val="Heading1"/>
        <w:rPr>
          <w:lang w:val="en-GB"/>
        </w:rPr>
      </w:pPr>
      <w:r>
        <w:rPr>
          <w:lang w:val="en-GB"/>
        </w:rPr>
        <w:lastRenderedPageBreak/>
        <w:t>An outline of Bernstein’s concepts</w:t>
      </w:r>
    </w:p>
    <w:p w:rsidR="009138DD" w:rsidRPr="006D2438" w:rsidRDefault="009138DD" w:rsidP="007A4089">
      <w:pPr>
        <w:pStyle w:val="Heading2"/>
        <w:rPr>
          <w:lang w:val="en-GB"/>
        </w:rPr>
      </w:pPr>
      <w:r w:rsidRPr="006D2438">
        <w:rPr>
          <w:lang w:val="en-GB"/>
        </w:rPr>
        <w:t>1</w:t>
      </w:r>
      <w:r w:rsidRPr="006D2438">
        <w:rPr>
          <w:lang w:val="en-GB"/>
        </w:rPr>
        <w:tab/>
        <w:t>A focus on families and language</w:t>
      </w:r>
    </w:p>
    <w:p w:rsidR="009138DD" w:rsidRPr="008E57D0" w:rsidRDefault="009138DD" w:rsidP="00D372B9">
      <w:pPr>
        <w:rPr>
          <w:lang w:val="en-GB"/>
        </w:rPr>
      </w:pPr>
      <w:r>
        <w:rPr>
          <w:lang w:val="en-GB"/>
        </w:rPr>
        <w:t>Bernstein</w:t>
      </w:r>
      <w:r w:rsidRPr="008E57D0">
        <w:rPr>
          <w:lang w:val="en-GB"/>
        </w:rPr>
        <w:t xml:space="preserve"> </w:t>
      </w:r>
      <w:r>
        <w:rPr>
          <w:lang w:val="en-GB"/>
        </w:rPr>
        <w:t>(1971)</w:t>
      </w:r>
      <w:r w:rsidRPr="002B5FF6">
        <w:rPr>
          <w:rStyle w:val="FootnoteReference"/>
          <w:rFonts w:ascii="Calibri" w:hAnsi="Calibri"/>
          <w:lang w:val="en-GB"/>
        </w:rPr>
        <w:footnoteReference w:id="1"/>
      </w:r>
      <w:r w:rsidRPr="002B5FF6">
        <w:rPr>
          <w:vertAlign w:val="superscript"/>
          <w:lang w:val="en-GB"/>
        </w:rPr>
        <w:t xml:space="preserve"> </w:t>
      </w:r>
      <w:r w:rsidRPr="008E57D0">
        <w:rPr>
          <w:lang w:val="en-GB"/>
        </w:rPr>
        <w:t xml:space="preserve">argues that the language of working class children is </w:t>
      </w:r>
      <w:r w:rsidRPr="00FE6BA0">
        <w:rPr>
          <w:i/>
          <w:lang w:val="en-GB"/>
        </w:rPr>
        <w:t>context specific</w:t>
      </w:r>
      <w:r w:rsidRPr="008E57D0">
        <w:rPr>
          <w:lang w:val="en-GB"/>
        </w:rPr>
        <w:t xml:space="preserve">: it is locked into specific relationships in particular social situations, and it is predictable.   Because it is </w:t>
      </w:r>
      <w:r w:rsidRPr="008E57D0">
        <w:rPr>
          <w:i/>
          <w:iCs/>
          <w:lang w:val="en-GB"/>
        </w:rPr>
        <w:t>context specific</w:t>
      </w:r>
      <w:r w:rsidRPr="008E57D0">
        <w:rPr>
          <w:lang w:val="en-GB"/>
        </w:rPr>
        <w:t xml:space="preserve">, </w:t>
      </w:r>
      <w:r>
        <w:rPr>
          <w:lang w:val="en-GB"/>
        </w:rPr>
        <w:t>Bernstein</w:t>
      </w:r>
      <w:r w:rsidRPr="008E57D0">
        <w:rPr>
          <w:lang w:val="en-GB"/>
        </w:rPr>
        <w:t xml:space="preserve"> calls it a </w:t>
      </w:r>
      <w:r>
        <w:rPr>
          <w:lang w:val="en-GB"/>
        </w:rPr>
        <w:t>“</w:t>
      </w:r>
      <w:r w:rsidRPr="008E57D0">
        <w:rPr>
          <w:lang w:val="en-GB"/>
        </w:rPr>
        <w:t>Restricted Code</w:t>
      </w:r>
      <w:r>
        <w:rPr>
          <w:lang w:val="en-GB"/>
        </w:rPr>
        <w:t>”</w:t>
      </w:r>
      <w:r w:rsidRPr="008E57D0">
        <w:rPr>
          <w:lang w:val="en-GB"/>
        </w:rPr>
        <w:t xml:space="preserve">.  This is contrasted with </w:t>
      </w:r>
      <w:r>
        <w:rPr>
          <w:lang w:val="en-GB"/>
        </w:rPr>
        <w:t>‘</w:t>
      </w:r>
      <w:r w:rsidRPr="008E57D0">
        <w:rPr>
          <w:lang w:val="en-GB"/>
        </w:rPr>
        <w:t>middle class</w:t>
      </w:r>
      <w:r>
        <w:rPr>
          <w:lang w:val="en-GB"/>
        </w:rPr>
        <w:t>’</w:t>
      </w:r>
      <w:r w:rsidRPr="008E57D0">
        <w:rPr>
          <w:lang w:val="en-GB"/>
        </w:rPr>
        <w:t xml:space="preserve"> language, in which meaning is more abstract and </w:t>
      </w:r>
      <w:r w:rsidRPr="008E57D0">
        <w:rPr>
          <w:i/>
          <w:iCs/>
          <w:lang w:val="en-GB"/>
        </w:rPr>
        <w:t>universalistic</w:t>
      </w:r>
      <w:r w:rsidRPr="008E57D0">
        <w:rPr>
          <w:lang w:val="en-GB"/>
        </w:rPr>
        <w:t xml:space="preserve">, which he calls the </w:t>
      </w:r>
      <w:r>
        <w:rPr>
          <w:lang w:val="en-GB"/>
        </w:rPr>
        <w:t>“</w:t>
      </w:r>
      <w:r w:rsidRPr="008E57D0">
        <w:rPr>
          <w:lang w:val="en-GB"/>
        </w:rPr>
        <w:t>Elaborated Code</w:t>
      </w:r>
      <w:r>
        <w:rPr>
          <w:lang w:val="en-GB"/>
        </w:rPr>
        <w:t>”</w:t>
      </w:r>
      <w:r w:rsidRPr="008E57D0">
        <w:rPr>
          <w:lang w:val="en-GB"/>
        </w:rPr>
        <w:t>.</w:t>
      </w:r>
      <w:r w:rsidRPr="008E57D0">
        <w:rPr>
          <w:rStyle w:val="FootnoteReference"/>
          <w:rFonts w:ascii="Calibri" w:hAnsi="Calibri"/>
          <w:lang w:val="en-GB"/>
        </w:rPr>
        <w:footnoteReference w:id="2"/>
      </w:r>
      <w:r w:rsidRPr="008E57D0">
        <w:rPr>
          <w:lang w:val="en-GB"/>
        </w:rPr>
        <w:t xml:space="preserve"> </w:t>
      </w:r>
    </w:p>
    <w:p w:rsidR="009138DD" w:rsidRPr="00792D07" w:rsidRDefault="009138DD" w:rsidP="00D372B9">
      <w:pPr>
        <w:rPr>
          <w:lang w:val="en-GB"/>
        </w:rPr>
      </w:pPr>
      <w:r>
        <w:rPr>
          <w:lang w:val="en-GB"/>
        </w:rPr>
        <w:t xml:space="preserve">Using Bernstein’s </w:t>
      </w:r>
      <w:r w:rsidRPr="00792D07">
        <w:rPr>
          <w:lang w:val="en-GB"/>
        </w:rPr>
        <w:t>constructs</w:t>
      </w:r>
      <w:r>
        <w:rPr>
          <w:lang w:val="en-GB"/>
        </w:rPr>
        <w:t xml:space="preserve"> of </w:t>
      </w:r>
      <w:r w:rsidRPr="00792D07">
        <w:rPr>
          <w:lang w:val="en-GB"/>
        </w:rPr>
        <w:t>Restricted</w:t>
      </w:r>
      <w:r>
        <w:rPr>
          <w:lang w:val="en-GB"/>
        </w:rPr>
        <w:t xml:space="preserve"> and </w:t>
      </w:r>
      <w:r w:rsidRPr="00792D07">
        <w:rPr>
          <w:lang w:val="en-GB"/>
        </w:rPr>
        <w:t>Elaborated</w:t>
      </w:r>
      <w:r>
        <w:rPr>
          <w:lang w:val="en-GB"/>
        </w:rPr>
        <w:t xml:space="preserve"> codes we could</w:t>
      </w:r>
      <w:r w:rsidRPr="00792D07">
        <w:rPr>
          <w:lang w:val="en-GB"/>
        </w:rPr>
        <w:t xml:space="preserve"> construct </w:t>
      </w:r>
      <w:r>
        <w:rPr>
          <w:lang w:val="en-GB"/>
        </w:rPr>
        <w:t xml:space="preserve">a </w:t>
      </w:r>
      <w:r w:rsidRPr="00792D07">
        <w:rPr>
          <w:lang w:val="en-GB"/>
        </w:rPr>
        <w:t xml:space="preserve">simple </w:t>
      </w:r>
      <w:r>
        <w:rPr>
          <w:lang w:val="en-GB"/>
        </w:rPr>
        <w:t xml:space="preserve">dichotomous-looking </w:t>
      </w:r>
      <w:r w:rsidRPr="00792D07">
        <w:rPr>
          <w:lang w:val="en-GB"/>
        </w:rPr>
        <w:t>table</w:t>
      </w:r>
      <w:r>
        <w:rPr>
          <w:lang w:val="en-GB"/>
        </w:rPr>
        <w:t xml:space="preserve"> like the following.  </w:t>
      </w:r>
    </w:p>
    <w:p w:rsidR="009138DD" w:rsidRDefault="009138DD" w:rsidP="00D372B9">
      <w:pPr>
        <w:pStyle w:val="Figurecaption"/>
        <w:rPr>
          <w:lang w:val="en-GB"/>
        </w:rPr>
      </w:pPr>
      <w:r w:rsidRPr="002761A8">
        <w:rPr>
          <w:lang w:val="en-GB"/>
        </w:rPr>
        <w:t>Table 1:   The theory that social class relationships shape the structure of communication</w:t>
      </w:r>
    </w:p>
    <w:tbl>
      <w:tblPr>
        <w:tblW w:w="5000" w:type="pct"/>
        <w:jc w:val="center"/>
        <w:tblCellMar>
          <w:left w:w="120" w:type="dxa"/>
          <w:right w:w="120" w:type="dxa"/>
        </w:tblCellMar>
        <w:tblLook w:val="0000" w:firstRow="0" w:lastRow="0" w:firstColumn="0" w:lastColumn="0" w:noHBand="0" w:noVBand="0"/>
      </w:tblPr>
      <w:tblGrid>
        <w:gridCol w:w="2851"/>
        <w:gridCol w:w="2852"/>
        <w:gridCol w:w="2850"/>
      </w:tblGrid>
      <w:tr w:rsidR="009138DD" w:rsidRPr="00096249" w:rsidTr="00D372B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096249" w:rsidRDefault="009138DD" w:rsidP="00D372B9">
            <w:pPr>
              <w:pStyle w:val="tabletext"/>
              <w:spacing w:before="120" w:after="120"/>
              <w:rPr>
                <w:b/>
                <w:i/>
                <w:iCs/>
                <w:lang w:val="en-GB"/>
              </w:rPr>
            </w:pPr>
            <w:r w:rsidRPr="00096249">
              <w:rPr>
                <w:b/>
                <w:i/>
                <w:iCs/>
                <w:lang w:val="en-GB"/>
              </w:rPr>
              <w:t>Social Class is ...</w:t>
            </w:r>
          </w:p>
        </w:tc>
        <w:tc>
          <w:tcPr>
            <w:tcW w:w="1667" w:type="pct"/>
            <w:tcBorders>
              <w:top w:val="single" w:sz="7" w:space="0" w:color="000000"/>
              <w:left w:val="single" w:sz="7" w:space="0" w:color="000000"/>
              <w:bottom w:val="single" w:sz="7" w:space="0" w:color="000000"/>
              <w:right w:val="single" w:sz="7" w:space="0" w:color="000000"/>
            </w:tcBorders>
          </w:tcPr>
          <w:p w:rsidR="009138DD" w:rsidRPr="00096249" w:rsidRDefault="009138DD" w:rsidP="00D372B9">
            <w:pPr>
              <w:pStyle w:val="tabletext"/>
              <w:spacing w:before="120" w:after="120"/>
              <w:rPr>
                <w:b/>
                <w:lang w:val="en-GB"/>
              </w:rPr>
            </w:pPr>
            <w:r w:rsidRPr="00096249">
              <w:rPr>
                <w:b/>
                <w:lang w:val="en-GB"/>
              </w:rPr>
              <w:t>WORKING CLASS</w:t>
            </w:r>
          </w:p>
        </w:tc>
        <w:tc>
          <w:tcPr>
            <w:tcW w:w="1666" w:type="pct"/>
            <w:tcBorders>
              <w:top w:val="single" w:sz="7" w:space="0" w:color="000000"/>
              <w:left w:val="single" w:sz="7" w:space="0" w:color="000000"/>
              <w:bottom w:val="single" w:sz="7" w:space="0" w:color="000000"/>
              <w:right w:val="single" w:sz="7" w:space="0" w:color="000000"/>
            </w:tcBorders>
          </w:tcPr>
          <w:p w:rsidR="009138DD" w:rsidRPr="00096249" w:rsidRDefault="009138DD" w:rsidP="00D372B9">
            <w:pPr>
              <w:pStyle w:val="tabletext"/>
              <w:spacing w:before="120" w:after="120"/>
              <w:rPr>
                <w:b/>
                <w:lang w:val="en-GB"/>
              </w:rPr>
            </w:pPr>
            <w:r w:rsidRPr="00096249">
              <w:rPr>
                <w:b/>
                <w:lang w:val="en-GB"/>
              </w:rPr>
              <w:t>MIDDLE CLASS</w:t>
            </w:r>
          </w:p>
        </w:tc>
      </w:tr>
      <w:tr w:rsidR="009138DD" w:rsidRPr="00836713" w:rsidTr="00D372B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i/>
                <w:iCs/>
                <w:lang w:val="en-GB"/>
              </w:rPr>
            </w:pPr>
            <w:r w:rsidRPr="00836713">
              <w:rPr>
                <w:i/>
                <w:iCs/>
                <w:lang w:val="en-GB"/>
              </w:rPr>
              <w:t>Spoken language is ...</w:t>
            </w:r>
          </w:p>
        </w:tc>
        <w:tc>
          <w:tcPr>
            <w:tcW w:w="1667"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lang w:val="en-GB"/>
              </w:rPr>
            </w:pPr>
            <w:r w:rsidRPr="00836713">
              <w:rPr>
                <w:lang w:val="en-GB"/>
              </w:rPr>
              <w:t>Context bound</w:t>
            </w:r>
          </w:p>
        </w:tc>
        <w:tc>
          <w:tcPr>
            <w:tcW w:w="1666"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lang w:val="en-GB"/>
              </w:rPr>
            </w:pPr>
            <w:r w:rsidRPr="00836713">
              <w:rPr>
                <w:lang w:val="en-GB"/>
              </w:rPr>
              <w:t>Less context bound</w:t>
            </w:r>
          </w:p>
        </w:tc>
      </w:tr>
      <w:tr w:rsidR="009138DD" w:rsidRPr="00836713" w:rsidTr="00D372B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i/>
                <w:iCs/>
                <w:lang w:val="en-GB"/>
              </w:rPr>
            </w:pPr>
            <w:r w:rsidRPr="00836713">
              <w:rPr>
                <w:i/>
                <w:iCs/>
                <w:lang w:val="en-GB"/>
              </w:rPr>
              <w:t xml:space="preserve">Meanings are ... </w:t>
            </w:r>
          </w:p>
        </w:tc>
        <w:tc>
          <w:tcPr>
            <w:tcW w:w="1667"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lang w:val="en-GB"/>
              </w:rPr>
            </w:pPr>
            <w:r w:rsidRPr="00836713">
              <w:rPr>
                <w:lang w:val="en-GB"/>
              </w:rPr>
              <w:t>Particularistic</w:t>
            </w:r>
          </w:p>
        </w:tc>
        <w:tc>
          <w:tcPr>
            <w:tcW w:w="1666"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lang w:val="en-GB"/>
              </w:rPr>
            </w:pPr>
            <w:r w:rsidRPr="00836713">
              <w:rPr>
                <w:lang w:val="en-GB"/>
              </w:rPr>
              <w:t>Universalistic</w:t>
            </w:r>
          </w:p>
        </w:tc>
      </w:tr>
      <w:tr w:rsidR="009138DD" w:rsidRPr="00836713" w:rsidTr="00D372B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i/>
                <w:iCs/>
                <w:lang w:val="en-GB"/>
              </w:rPr>
            </w:pPr>
            <w:r w:rsidRPr="00836713">
              <w:rPr>
                <w:i/>
                <w:iCs/>
                <w:lang w:val="en-GB"/>
              </w:rPr>
              <w:t>Principles are ...</w:t>
            </w:r>
          </w:p>
        </w:tc>
        <w:tc>
          <w:tcPr>
            <w:tcW w:w="1667"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lang w:val="en-GB"/>
              </w:rPr>
            </w:pPr>
            <w:r w:rsidRPr="00836713">
              <w:rPr>
                <w:lang w:val="en-GB"/>
              </w:rPr>
              <w:t>Explicit</w:t>
            </w:r>
          </w:p>
        </w:tc>
        <w:tc>
          <w:tcPr>
            <w:tcW w:w="1666"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lang w:val="en-GB"/>
              </w:rPr>
            </w:pPr>
            <w:r w:rsidRPr="00836713">
              <w:rPr>
                <w:lang w:val="en-GB"/>
              </w:rPr>
              <w:t>Implicit</w:t>
            </w:r>
          </w:p>
        </w:tc>
      </w:tr>
      <w:tr w:rsidR="009138DD" w:rsidRPr="00836713" w:rsidTr="00D372B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i/>
                <w:iCs/>
                <w:lang w:val="en-GB"/>
              </w:rPr>
            </w:pPr>
            <w:r w:rsidRPr="00836713">
              <w:rPr>
                <w:i/>
                <w:iCs/>
                <w:lang w:val="en-GB"/>
              </w:rPr>
              <w:t xml:space="preserve">The Code is </w:t>
            </w:r>
          </w:p>
        </w:tc>
        <w:tc>
          <w:tcPr>
            <w:tcW w:w="1667"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lang w:val="en-GB"/>
              </w:rPr>
            </w:pPr>
            <w:r w:rsidRPr="00836713">
              <w:rPr>
                <w:lang w:val="en-GB"/>
              </w:rPr>
              <w:t>RESTRICTED</w:t>
            </w:r>
          </w:p>
        </w:tc>
        <w:tc>
          <w:tcPr>
            <w:tcW w:w="1666" w:type="pct"/>
            <w:tcBorders>
              <w:top w:val="single" w:sz="7" w:space="0" w:color="000000"/>
              <w:left w:val="single" w:sz="7" w:space="0" w:color="000000"/>
              <w:bottom w:val="single" w:sz="7" w:space="0" w:color="000000"/>
              <w:right w:val="single" w:sz="7" w:space="0" w:color="000000"/>
            </w:tcBorders>
          </w:tcPr>
          <w:p w:rsidR="009138DD" w:rsidRPr="00836713" w:rsidRDefault="009138DD" w:rsidP="00D372B9">
            <w:pPr>
              <w:pStyle w:val="tabletext"/>
              <w:spacing w:before="120" w:after="120"/>
              <w:rPr>
                <w:lang w:val="en-GB"/>
              </w:rPr>
            </w:pPr>
            <w:r w:rsidRPr="00836713">
              <w:rPr>
                <w:lang w:val="en-GB"/>
              </w:rPr>
              <w:t>ELABORATED</w:t>
            </w:r>
          </w:p>
        </w:tc>
      </w:tr>
    </w:tbl>
    <w:p w:rsidR="009138DD" w:rsidRPr="006D2438" w:rsidRDefault="009138DD" w:rsidP="0091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4"/>
          <w:lang w:val="en-GB"/>
        </w:rPr>
      </w:pPr>
    </w:p>
    <w:p w:rsidR="009138DD" w:rsidRDefault="009138DD" w:rsidP="00D372B9">
      <w:pPr>
        <w:rPr>
          <w:lang w:val="en-GB"/>
        </w:rPr>
      </w:pPr>
      <w:r w:rsidRPr="002761A8">
        <w:rPr>
          <w:lang w:val="en-GB"/>
        </w:rPr>
        <w:t xml:space="preserve">This theory has been very controversial.   </w:t>
      </w:r>
      <w:r>
        <w:rPr>
          <w:lang w:val="en-GB"/>
        </w:rPr>
        <w:t xml:space="preserve">It could be used to explain a potential </w:t>
      </w:r>
      <w:r w:rsidRPr="002761A8">
        <w:rPr>
          <w:lang w:val="en-GB"/>
        </w:rPr>
        <w:t>relationship between social class and</w:t>
      </w:r>
      <w:r>
        <w:rPr>
          <w:lang w:val="en-GB"/>
        </w:rPr>
        <w:t xml:space="preserve"> academic performance at school, and in some of the literature it is presented in a deterministic way that Bernstein that would not have approved of.  </w:t>
      </w:r>
    </w:p>
    <w:p w:rsidR="004B49EC" w:rsidRDefault="004B49EC" w:rsidP="00D372B9">
      <w:pPr>
        <w:rPr>
          <w:lang w:val="en-GB"/>
        </w:rPr>
      </w:pPr>
    </w:p>
    <w:p w:rsidR="009138DD" w:rsidRPr="006D2438" w:rsidRDefault="009138DD" w:rsidP="007A4089">
      <w:pPr>
        <w:pStyle w:val="Heading2"/>
        <w:rPr>
          <w:lang w:val="en-GB"/>
        </w:rPr>
      </w:pPr>
      <w:r w:rsidRPr="006D2438">
        <w:rPr>
          <w:lang w:val="en-GB"/>
        </w:rPr>
        <w:t>2</w:t>
      </w:r>
      <w:r w:rsidRPr="006D2438">
        <w:rPr>
          <w:lang w:val="en-GB"/>
        </w:rPr>
        <w:tab/>
        <w:t xml:space="preserve">A </w:t>
      </w:r>
      <w:r w:rsidR="00096249">
        <w:rPr>
          <w:lang w:val="en-GB"/>
        </w:rPr>
        <w:t>f</w:t>
      </w:r>
      <w:r w:rsidRPr="006D2438">
        <w:rPr>
          <w:lang w:val="en-GB"/>
        </w:rPr>
        <w:t xml:space="preserve">ocus on </w:t>
      </w:r>
      <w:r w:rsidR="00096249">
        <w:rPr>
          <w:lang w:val="en-GB"/>
        </w:rPr>
        <w:t>s</w:t>
      </w:r>
      <w:r w:rsidRPr="006D2438">
        <w:rPr>
          <w:lang w:val="en-GB"/>
        </w:rPr>
        <w:t>chools</w:t>
      </w:r>
    </w:p>
    <w:p w:rsidR="009138DD" w:rsidRDefault="009138DD" w:rsidP="00D372B9">
      <w:pPr>
        <w:rPr>
          <w:lang w:val="en-GB"/>
        </w:rPr>
      </w:pPr>
      <w:r w:rsidRPr="00585422">
        <w:rPr>
          <w:lang w:val="en-GB"/>
        </w:rPr>
        <w:t xml:space="preserve">In a paper called </w:t>
      </w:r>
      <w:r>
        <w:rPr>
          <w:lang w:val="en-GB"/>
        </w:rPr>
        <w:t>‘</w:t>
      </w:r>
      <w:r w:rsidRPr="00585422">
        <w:rPr>
          <w:lang w:val="en-GB"/>
        </w:rPr>
        <w:t>Sources of consensus and disaffection in education</w:t>
      </w:r>
      <w:r>
        <w:rPr>
          <w:lang w:val="en-GB"/>
        </w:rPr>
        <w:t>’, Bernstein</w:t>
      </w:r>
      <w:r w:rsidRPr="00585422">
        <w:rPr>
          <w:lang w:val="en-GB"/>
        </w:rPr>
        <w:t xml:space="preserve"> </w:t>
      </w:r>
      <w:r>
        <w:rPr>
          <w:lang w:val="en-GB"/>
        </w:rPr>
        <w:t>(1975)</w:t>
      </w:r>
      <w:r w:rsidRPr="00585422">
        <w:rPr>
          <w:lang w:val="en-GB"/>
        </w:rPr>
        <w:t xml:space="preserve"> </w:t>
      </w:r>
      <w:r>
        <w:rPr>
          <w:lang w:val="en-GB"/>
        </w:rPr>
        <w:t>argues</w:t>
      </w:r>
      <w:r w:rsidRPr="00585422">
        <w:rPr>
          <w:lang w:val="en-GB"/>
        </w:rPr>
        <w:t xml:space="preserve"> that schools transmit two cultures, which he calls the </w:t>
      </w:r>
      <w:r>
        <w:rPr>
          <w:lang w:val="en-GB"/>
        </w:rPr>
        <w:t>“</w:t>
      </w:r>
      <w:r w:rsidRPr="00585422">
        <w:rPr>
          <w:lang w:val="en-GB"/>
        </w:rPr>
        <w:t>Instrumental</w:t>
      </w:r>
      <w:r>
        <w:rPr>
          <w:lang w:val="en-GB"/>
        </w:rPr>
        <w:t>”</w:t>
      </w:r>
      <w:r w:rsidRPr="00585422">
        <w:rPr>
          <w:lang w:val="en-GB"/>
        </w:rPr>
        <w:t xml:space="preserve"> and the </w:t>
      </w:r>
      <w:r>
        <w:rPr>
          <w:lang w:val="en-GB"/>
        </w:rPr>
        <w:t>“</w:t>
      </w:r>
      <w:r w:rsidRPr="00585422">
        <w:rPr>
          <w:lang w:val="en-GB"/>
        </w:rPr>
        <w:t>Expressive</w:t>
      </w:r>
      <w:r>
        <w:rPr>
          <w:lang w:val="en-GB"/>
        </w:rPr>
        <w:t>”</w:t>
      </w:r>
      <w:r w:rsidRPr="00585422">
        <w:rPr>
          <w:lang w:val="en-GB"/>
        </w:rPr>
        <w:t>.  The following table provides the most basic outline of the argument:</w:t>
      </w:r>
    </w:p>
    <w:p w:rsidR="007A4089" w:rsidRDefault="007A4089" w:rsidP="00D372B9">
      <w:pPr>
        <w:rPr>
          <w:lang w:val="en-GB"/>
        </w:rPr>
      </w:pPr>
    </w:p>
    <w:p w:rsidR="007A4089" w:rsidRDefault="007A4089" w:rsidP="00D372B9">
      <w:pPr>
        <w:rPr>
          <w:lang w:val="en-GB"/>
        </w:rPr>
      </w:pPr>
    </w:p>
    <w:p w:rsidR="007A4089" w:rsidRDefault="007A4089" w:rsidP="00D372B9">
      <w:pPr>
        <w:rPr>
          <w:lang w:val="en-GB"/>
        </w:rPr>
      </w:pPr>
    </w:p>
    <w:p w:rsidR="009138DD" w:rsidRDefault="009138DD" w:rsidP="00D372B9">
      <w:pPr>
        <w:pStyle w:val="Figurecaption"/>
        <w:rPr>
          <w:lang w:val="en-GB"/>
        </w:rPr>
      </w:pPr>
      <w:r w:rsidRPr="002B5FF6">
        <w:rPr>
          <w:lang w:val="en-GB"/>
        </w:rPr>
        <w:lastRenderedPageBreak/>
        <w:t>Table 2:  The two cultures transmitted in schools</w:t>
      </w:r>
    </w:p>
    <w:tbl>
      <w:tblPr>
        <w:tblW w:w="5000" w:type="pct"/>
        <w:jc w:val="center"/>
        <w:tblCellMar>
          <w:left w:w="120" w:type="dxa"/>
          <w:right w:w="120" w:type="dxa"/>
        </w:tblCellMar>
        <w:tblLook w:val="0000" w:firstRow="0" w:lastRow="0" w:firstColumn="0" w:lastColumn="0" w:noHBand="0" w:noVBand="0"/>
      </w:tblPr>
      <w:tblGrid>
        <w:gridCol w:w="2444"/>
        <w:gridCol w:w="3057"/>
        <w:gridCol w:w="3052"/>
      </w:tblGrid>
      <w:tr w:rsidR="009138DD" w:rsidRPr="00D372B9" w:rsidTr="00D372B9">
        <w:trPr>
          <w:jc w:val="center"/>
        </w:trPr>
        <w:tc>
          <w:tcPr>
            <w:tcW w:w="1429" w:type="pct"/>
            <w:tcBorders>
              <w:top w:val="single" w:sz="7" w:space="0" w:color="000000"/>
              <w:left w:val="single" w:sz="7" w:space="0" w:color="000000"/>
              <w:bottom w:val="single" w:sz="7" w:space="0" w:color="000000"/>
              <w:right w:val="single" w:sz="7" w:space="0" w:color="000000"/>
            </w:tcBorders>
          </w:tcPr>
          <w:p w:rsidR="009138DD" w:rsidRPr="00D372B9" w:rsidRDefault="009138DD" w:rsidP="00D372B9">
            <w:pPr>
              <w:pStyle w:val="tabletext"/>
              <w:spacing w:before="120" w:after="120"/>
              <w:rPr>
                <w:b/>
                <w:i/>
                <w:iCs/>
                <w:lang w:val="en-GB"/>
              </w:rPr>
            </w:pPr>
            <w:r w:rsidRPr="00D372B9">
              <w:rPr>
                <w:b/>
                <w:i/>
                <w:iCs/>
                <w:lang w:val="en-GB"/>
              </w:rPr>
              <w:t>Type of culture ...</w:t>
            </w:r>
          </w:p>
        </w:tc>
        <w:tc>
          <w:tcPr>
            <w:tcW w:w="1787" w:type="pct"/>
            <w:tcBorders>
              <w:top w:val="single" w:sz="7" w:space="0" w:color="000000"/>
              <w:left w:val="single" w:sz="7" w:space="0" w:color="000000"/>
              <w:bottom w:val="single" w:sz="7" w:space="0" w:color="000000"/>
              <w:right w:val="single" w:sz="7" w:space="0" w:color="000000"/>
            </w:tcBorders>
          </w:tcPr>
          <w:p w:rsidR="009138DD" w:rsidRPr="00D372B9" w:rsidRDefault="009138DD" w:rsidP="00D372B9">
            <w:pPr>
              <w:pStyle w:val="tabletext"/>
              <w:spacing w:before="120" w:after="120"/>
              <w:rPr>
                <w:b/>
                <w:lang w:val="en-GB"/>
              </w:rPr>
            </w:pPr>
            <w:r w:rsidRPr="00D372B9">
              <w:rPr>
                <w:b/>
                <w:lang w:val="en-GB"/>
              </w:rPr>
              <w:t xml:space="preserve">INSTRUMENTAL </w:t>
            </w:r>
          </w:p>
        </w:tc>
        <w:tc>
          <w:tcPr>
            <w:tcW w:w="1784" w:type="pct"/>
            <w:tcBorders>
              <w:top w:val="single" w:sz="7" w:space="0" w:color="000000"/>
              <w:left w:val="single" w:sz="7" w:space="0" w:color="000000"/>
              <w:bottom w:val="single" w:sz="7" w:space="0" w:color="000000"/>
              <w:right w:val="single" w:sz="7" w:space="0" w:color="000000"/>
            </w:tcBorders>
          </w:tcPr>
          <w:p w:rsidR="009138DD" w:rsidRPr="00D372B9" w:rsidRDefault="009138DD" w:rsidP="00D372B9">
            <w:pPr>
              <w:pStyle w:val="tabletext"/>
              <w:spacing w:before="120" w:after="120"/>
              <w:rPr>
                <w:b/>
                <w:lang w:val="en-GB"/>
              </w:rPr>
            </w:pPr>
            <w:r w:rsidRPr="00D372B9">
              <w:rPr>
                <w:b/>
                <w:lang w:val="en-GB"/>
              </w:rPr>
              <w:t>EXPRESSIVE</w:t>
            </w:r>
          </w:p>
        </w:tc>
      </w:tr>
      <w:tr w:rsidR="009138DD" w:rsidRPr="00585422" w:rsidTr="00D372B9">
        <w:trPr>
          <w:jc w:val="center"/>
        </w:trPr>
        <w:tc>
          <w:tcPr>
            <w:tcW w:w="1429"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i/>
                <w:iCs/>
                <w:lang w:val="en-GB"/>
              </w:rPr>
            </w:pPr>
            <w:r w:rsidRPr="00585422">
              <w:rPr>
                <w:i/>
                <w:iCs/>
                <w:lang w:val="en-GB"/>
              </w:rPr>
              <w:t>Type of activities ...</w:t>
            </w:r>
          </w:p>
        </w:tc>
        <w:tc>
          <w:tcPr>
            <w:tcW w:w="1787"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Pr>
                <w:lang w:val="en-GB"/>
              </w:rPr>
              <w:t>C</w:t>
            </w:r>
            <w:r w:rsidRPr="00585422">
              <w:rPr>
                <w:lang w:val="en-GB"/>
              </w:rPr>
              <w:t>oncerned with the  transmission of formal school knowledge: learners are intended to acquire knowledge and specific vocational skills</w:t>
            </w:r>
          </w:p>
        </w:tc>
        <w:tc>
          <w:tcPr>
            <w:tcW w:w="1784"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Pr>
                <w:lang w:val="en-GB"/>
              </w:rPr>
              <w:t>C</w:t>
            </w:r>
            <w:r w:rsidRPr="00585422">
              <w:rPr>
                <w:lang w:val="en-GB"/>
              </w:rPr>
              <w:t>oncerned with the transmission of values and norms: learners are intended to develop particular kinds of conduct and character</w:t>
            </w:r>
          </w:p>
        </w:tc>
      </w:tr>
      <w:tr w:rsidR="009138DD" w:rsidRPr="00585422" w:rsidTr="00D372B9">
        <w:trPr>
          <w:jc w:val="center"/>
        </w:trPr>
        <w:tc>
          <w:tcPr>
            <w:tcW w:w="1429"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i/>
                <w:iCs/>
                <w:lang w:val="en-GB"/>
              </w:rPr>
            </w:pPr>
            <w:r w:rsidRPr="00585422">
              <w:rPr>
                <w:i/>
                <w:iCs/>
                <w:lang w:val="en-GB"/>
              </w:rPr>
              <w:t>Effect of the culture ...</w:t>
            </w:r>
          </w:p>
        </w:tc>
        <w:tc>
          <w:tcPr>
            <w:tcW w:w="1787"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Potentially divisive: produce patterns of success and failure.  Learners are ranked.</w:t>
            </w:r>
          </w:p>
        </w:tc>
        <w:tc>
          <w:tcPr>
            <w:tcW w:w="1784"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Potential for creating consensus by uniting learners.</w:t>
            </w:r>
          </w:p>
        </w:tc>
      </w:tr>
    </w:tbl>
    <w:p w:rsidR="009138DD" w:rsidRPr="00585422" w:rsidRDefault="009138DD" w:rsidP="009138D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GB"/>
        </w:rPr>
      </w:pPr>
    </w:p>
    <w:p w:rsidR="009138DD" w:rsidRPr="00585422" w:rsidRDefault="009138DD" w:rsidP="00D372B9">
      <w:pPr>
        <w:rPr>
          <w:lang w:val="en-GB"/>
        </w:rPr>
      </w:pPr>
      <w:r>
        <w:rPr>
          <w:lang w:val="en-GB"/>
        </w:rPr>
        <w:t xml:space="preserve">A curriculum module could find Instrumental and Expressive cultures useful in understanding classroom practice.  At school level, the question of whether </w:t>
      </w:r>
      <w:r w:rsidRPr="00585422">
        <w:rPr>
          <w:lang w:val="en-GB"/>
        </w:rPr>
        <w:t>schools</w:t>
      </w:r>
      <w:r>
        <w:rPr>
          <w:lang w:val="en-GB"/>
        </w:rPr>
        <w:t xml:space="preserve"> </w:t>
      </w:r>
      <w:r w:rsidRPr="00585422">
        <w:rPr>
          <w:lang w:val="en-GB"/>
        </w:rPr>
        <w:t>do schools do contradictory things like dividing and uniting learners at the same time</w:t>
      </w:r>
      <w:r>
        <w:rPr>
          <w:lang w:val="en-GB"/>
        </w:rPr>
        <w:t xml:space="preserve"> is an interesting one.  </w:t>
      </w:r>
      <w:r w:rsidRPr="00585422">
        <w:rPr>
          <w:lang w:val="en-GB"/>
        </w:rPr>
        <w:t xml:space="preserve">  </w:t>
      </w:r>
    </w:p>
    <w:p w:rsidR="009138DD" w:rsidRPr="00585422" w:rsidRDefault="009138DD" w:rsidP="00D372B9">
      <w:pPr>
        <w:rPr>
          <w:lang w:val="en-GB"/>
        </w:rPr>
      </w:pPr>
      <w:r w:rsidRPr="00585422">
        <w:rPr>
          <w:lang w:val="en-GB"/>
        </w:rPr>
        <w:t xml:space="preserve">The table above provides a useful but static analysis of schools.   From empirical studies, </w:t>
      </w:r>
      <w:r>
        <w:rPr>
          <w:lang w:val="en-GB"/>
        </w:rPr>
        <w:t>Bernstein</w:t>
      </w:r>
      <w:r w:rsidRPr="00585422">
        <w:rPr>
          <w:lang w:val="en-GB"/>
        </w:rPr>
        <w:t xml:space="preserve"> knew that schools were </w:t>
      </w:r>
      <w:r w:rsidRPr="00585422">
        <w:rPr>
          <w:i/>
          <w:iCs/>
          <w:lang w:val="en-GB"/>
        </w:rPr>
        <w:t>changing</w:t>
      </w:r>
      <w:r w:rsidRPr="00585422">
        <w:rPr>
          <w:lang w:val="en-GB"/>
        </w:rPr>
        <w:t xml:space="preserve">.   The focus on schools, and in particular, change in schools, was developed in a paper called </w:t>
      </w:r>
      <w:r w:rsidRPr="00C6145E">
        <w:rPr>
          <w:bCs/>
          <w:lang w:val="en-GB"/>
        </w:rPr>
        <w:t>‘Ritual in Education’ (1971)</w:t>
      </w:r>
      <w:r w:rsidRPr="00C6145E">
        <w:rPr>
          <w:lang w:val="en-GB"/>
        </w:rPr>
        <w:t xml:space="preserve">.  </w:t>
      </w:r>
      <w:r w:rsidRPr="00585422">
        <w:rPr>
          <w:lang w:val="en-GB"/>
        </w:rPr>
        <w:t xml:space="preserve">Here </w:t>
      </w:r>
      <w:r>
        <w:rPr>
          <w:lang w:val="en-GB"/>
        </w:rPr>
        <w:t>Bernstein</w:t>
      </w:r>
      <w:r w:rsidRPr="00585422">
        <w:rPr>
          <w:lang w:val="en-GB"/>
        </w:rPr>
        <w:t xml:space="preserve"> shows how the Instrumental and Expressive orders are developed through ritual.  For example, the Expressive order is maintained through rituals emphasising unity, such as school assemblies, school badges, uniforms, scrolls and plaques.   Most importantly, however, </w:t>
      </w:r>
      <w:r>
        <w:rPr>
          <w:lang w:val="en-GB"/>
        </w:rPr>
        <w:t>Bernstein</w:t>
      </w:r>
      <w:r w:rsidRPr="00585422">
        <w:rPr>
          <w:lang w:val="en-GB"/>
        </w:rPr>
        <w:t xml:space="preserve"> began to locate changes in schools within different modalities of </w:t>
      </w:r>
      <w:r w:rsidRPr="00585422">
        <w:rPr>
          <w:i/>
          <w:iCs/>
          <w:lang w:val="en-GB"/>
        </w:rPr>
        <w:t>control</w:t>
      </w:r>
      <w:r w:rsidRPr="00585422">
        <w:rPr>
          <w:lang w:val="en-GB"/>
        </w:rPr>
        <w:t xml:space="preserve">.   The modalities of control he calls </w:t>
      </w:r>
      <w:r>
        <w:rPr>
          <w:lang w:val="en-GB"/>
        </w:rPr>
        <w:t>“</w:t>
      </w:r>
      <w:r w:rsidRPr="00585422">
        <w:rPr>
          <w:lang w:val="en-GB"/>
        </w:rPr>
        <w:t>Stratified</w:t>
      </w:r>
      <w:r>
        <w:rPr>
          <w:lang w:val="en-GB"/>
        </w:rPr>
        <w:t>”</w:t>
      </w:r>
      <w:r w:rsidRPr="00585422">
        <w:rPr>
          <w:lang w:val="en-GB"/>
        </w:rPr>
        <w:t xml:space="preserve"> and </w:t>
      </w:r>
      <w:r>
        <w:rPr>
          <w:lang w:val="en-GB"/>
        </w:rPr>
        <w:t>“</w:t>
      </w:r>
      <w:r w:rsidRPr="00585422">
        <w:rPr>
          <w:lang w:val="en-GB"/>
        </w:rPr>
        <w:t>Differentiated</w:t>
      </w:r>
      <w:r>
        <w:rPr>
          <w:lang w:val="en-GB"/>
        </w:rPr>
        <w:t>”</w:t>
      </w:r>
      <w:r w:rsidRPr="00585422">
        <w:rPr>
          <w:lang w:val="en-GB"/>
        </w:rPr>
        <w:t xml:space="preserve">.   </w:t>
      </w:r>
      <w:r w:rsidRPr="00C6145E">
        <w:rPr>
          <w:bCs/>
          <w:lang w:val="en-GB"/>
        </w:rPr>
        <w:t>Stratified</w:t>
      </w:r>
      <w:r w:rsidRPr="00585422">
        <w:rPr>
          <w:lang w:val="en-GB"/>
        </w:rPr>
        <w:t xml:space="preserve"> control has its roots in </w:t>
      </w:r>
      <w:r>
        <w:rPr>
          <w:lang w:val="en-GB"/>
        </w:rPr>
        <w:t>“</w:t>
      </w:r>
      <w:r w:rsidRPr="00585422">
        <w:rPr>
          <w:lang w:val="en-GB"/>
        </w:rPr>
        <w:t>Positional</w:t>
      </w:r>
      <w:r>
        <w:rPr>
          <w:lang w:val="en-GB"/>
        </w:rPr>
        <w:t>”</w:t>
      </w:r>
      <w:r w:rsidRPr="00585422">
        <w:rPr>
          <w:lang w:val="en-GB"/>
        </w:rPr>
        <w:t xml:space="preserve"> forms of transmission, meaning simply that the status and hierarchy of learners is determine</w:t>
      </w:r>
      <w:r w:rsidR="004B49EC">
        <w:rPr>
          <w:lang w:val="en-GB"/>
        </w:rPr>
        <w:t>d by how they are classified, for example</w:t>
      </w:r>
      <w:r w:rsidRPr="00585422">
        <w:rPr>
          <w:lang w:val="en-GB"/>
        </w:rPr>
        <w:t xml:space="preserve"> on the basis of age, gender, and </w:t>
      </w:r>
      <w:r>
        <w:rPr>
          <w:lang w:val="en-GB"/>
        </w:rPr>
        <w:t xml:space="preserve">perhaps </w:t>
      </w:r>
      <w:r w:rsidRPr="00585422">
        <w:rPr>
          <w:lang w:val="en-GB"/>
        </w:rPr>
        <w:t xml:space="preserve">ability.  The important thing about these classifications is that they are based on </w:t>
      </w:r>
      <w:r w:rsidRPr="00585422">
        <w:rPr>
          <w:i/>
          <w:iCs/>
          <w:lang w:val="en-GB"/>
        </w:rPr>
        <w:t>fixed</w:t>
      </w:r>
      <w:r w:rsidRPr="00585422">
        <w:rPr>
          <w:lang w:val="en-GB"/>
        </w:rPr>
        <w:t xml:space="preserve"> attributes.  </w:t>
      </w:r>
      <w:r>
        <w:rPr>
          <w:lang w:val="en-GB"/>
        </w:rPr>
        <w:t xml:space="preserve"> </w:t>
      </w:r>
      <w:r w:rsidRPr="00585422">
        <w:rPr>
          <w:lang w:val="en-GB"/>
        </w:rPr>
        <w:t xml:space="preserve">Learners can do nothing to change things like age and gender.   By contrast, </w:t>
      </w:r>
      <w:r w:rsidRPr="00C6145E">
        <w:rPr>
          <w:bCs/>
          <w:lang w:val="en-GB"/>
        </w:rPr>
        <w:t>Differentiated</w:t>
      </w:r>
      <w:r>
        <w:rPr>
          <w:b/>
          <w:bCs/>
          <w:lang w:val="en-GB"/>
        </w:rPr>
        <w:t xml:space="preserve"> </w:t>
      </w:r>
      <w:r w:rsidRPr="00585422">
        <w:rPr>
          <w:lang w:val="en-GB"/>
        </w:rPr>
        <w:t xml:space="preserve">control has its roots in </w:t>
      </w:r>
      <w:r>
        <w:rPr>
          <w:lang w:val="en-GB"/>
        </w:rPr>
        <w:t>“</w:t>
      </w:r>
      <w:r w:rsidRPr="00585422">
        <w:rPr>
          <w:lang w:val="en-GB"/>
        </w:rPr>
        <w:t>Personal</w:t>
      </w:r>
      <w:r>
        <w:rPr>
          <w:lang w:val="en-GB"/>
        </w:rPr>
        <w:t>”</w:t>
      </w:r>
      <w:r w:rsidRPr="00585422">
        <w:rPr>
          <w:lang w:val="en-GB"/>
        </w:rPr>
        <w:t xml:space="preserve"> forms of transmission.  Here the learner is conceived not as having fixed attributes, but variable attributes which undergo development and which can be developed by the school and by teachers.   </w:t>
      </w:r>
    </w:p>
    <w:p w:rsidR="009138DD" w:rsidRDefault="009138DD" w:rsidP="00D372B9">
      <w:pPr>
        <w:rPr>
          <w:lang w:val="en-GB"/>
        </w:rPr>
      </w:pPr>
      <w:r>
        <w:rPr>
          <w:lang w:val="en-GB"/>
        </w:rPr>
        <w:t>In rather simplistic</w:t>
      </w:r>
      <w:r w:rsidRPr="00585422">
        <w:rPr>
          <w:lang w:val="en-GB"/>
        </w:rPr>
        <w:t xml:space="preserve"> tabular form, </w:t>
      </w:r>
      <w:r>
        <w:rPr>
          <w:lang w:val="en-GB"/>
        </w:rPr>
        <w:t xml:space="preserve">here </w:t>
      </w:r>
      <w:r w:rsidRPr="00585422">
        <w:rPr>
          <w:lang w:val="en-GB"/>
        </w:rPr>
        <w:t xml:space="preserve">are the features of two types of schools which </w:t>
      </w:r>
      <w:r>
        <w:rPr>
          <w:lang w:val="en-GB"/>
        </w:rPr>
        <w:t>Bernstein</w:t>
      </w:r>
      <w:r w:rsidRPr="00585422">
        <w:rPr>
          <w:lang w:val="en-GB"/>
        </w:rPr>
        <w:t xml:space="preserve"> believed could explain </w:t>
      </w:r>
      <w:r w:rsidRPr="00585422">
        <w:rPr>
          <w:i/>
          <w:iCs/>
          <w:lang w:val="en-GB"/>
        </w:rPr>
        <w:t>change</w:t>
      </w:r>
      <w:r w:rsidRPr="00585422">
        <w:rPr>
          <w:lang w:val="en-GB"/>
        </w:rPr>
        <w:t xml:space="preserve"> in schools.  </w:t>
      </w:r>
    </w:p>
    <w:p w:rsidR="007A4089" w:rsidRDefault="007A4089" w:rsidP="00D372B9">
      <w:pPr>
        <w:rPr>
          <w:lang w:val="en-GB"/>
        </w:rPr>
      </w:pPr>
    </w:p>
    <w:p w:rsidR="007A4089" w:rsidRDefault="007A4089" w:rsidP="00D372B9">
      <w:pPr>
        <w:rPr>
          <w:lang w:val="en-GB"/>
        </w:rPr>
      </w:pPr>
    </w:p>
    <w:p w:rsidR="007A4089" w:rsidRDefault="007A4089" w:rsidP="00D372B9">
      <w:pPr>
        <w:rPr>
          <w:lang w:val="en-GB"/>
        </w:rPr>
      </w:pPr>
    </w:p>
    <w:p w:rsidR="007A4089" w:rsidRDefault="007A4089" w:rsidP="00D372B9">
      <w:pPr>
        <w:rPr>
          <w:lang w:val="en-GB"/>
        </w:rPr>
      </w:pPr>
    </w:p>
    <w:p w:rsidR="007A4089" w:rsidRDefault="007A4089" w:rsidP="00D372B9">
      <w:pPr>
        <w:rPr>
          <w:lang w:val="en-GB"/>
        </w:rPr>
      </w:pPr>
    </w:p>
    <w:p w:rsidR="007A4089" w:rsidRDefault="007A4089" w:rsidP="00D372B9">
      <w:pPr>
        <w:rPr>
          <w:lang w:val="en-GB"/>
        </w:rPr>
      </w:pPr>
    </w:p>
    <w:p w:rsidR="007A4089" w:rsidRPr="00585422" w:rsidRDefault="007A4089" w:rsidP="00D372B9">
      <w:pPr>
        <w:rPr>
          <w:lang w:val="en-GB"/>
        </w:rPr>
      </w:pPr>
    </w:p>
    <w:p w:rsidR="009138DD" w:rsidRDefault="009138DD" w:rsidP="00D372B9">
      <w:pPr>
        <w:pStyle w:val="Figurecaption"/>
        <w:rPr>
          <w:lang w:val="en-GB"/>
        </w:rPr>
      </w:pPr>
      <w:r>
        <w:rPr>
          <w:lang w:val="en-GB"/>
        </w:rPr>
        <w:lastRenderedPageBreak/>
        <w:t xml:space="preserve">Table 3: </w:t>
      </w:r>
      <w:r w:rsidRPr="00C6145E">
        <w:rPr>
          <w:lang w:val="en-GB"/>
        </w:rPr>
        <w:t xml:space="preserve">Change in schools: Stratified and </w:t>
      </w:r>
      <w:r w:rsidR="00D372B9">
        <w:rPr>
          <w:lang w:val="en-GB"/>
        </w:rPr>
        <w:t>d</w:t>
      </w:r>
      <w:r w:rsidRPr="00C6145E">
        <w:rPr>
          <w:lang w:val="en-GB"/>
        </w:rPr>
        <w:t>ifferentiated school types</w:t>
      </w:r>
    </w:p>
    <w:tbl>
      <w:tblPr>
        <w:tblW w:w="5000" w:type="pct"/>
        <w:jc w:val="center"/>
        <w:tblCellMar>
          <w:left w:w="120" w:type="dxa"/>
          <w:right w:w="120" w:type="dxa"/>
        </w:tblCellMar>
        <w:tblLook w:val="0000" w:firstRow="0" w:lastRow="0" w:firstColumn="0" w:lastColumn="0" w:noHBand="0" w:noVBand="0"/>
      </w:tblPr>
      <w:tblGrid>
        <w:gridCol w:w="3097"/>
        <w:gridCol w:w="2728"/>
        <w:gridCol w:w="2728"/>
      </w:tblGrid>
      <w:tr w:rsidR="009138DD" w:rsidRPr="00D372B9" w:rsidTr="00096249">
        <w:trPr>
          <w:tblHeader/>
          <w:jc w:val="center"/>
        </w:trPr>
        <w:tc>
          <w:tcPr>
            <w:tcW w:w="1810" w:type="pct"/>
            <w:tcBorders>
              <w:top w:val="single" w:sz="7" w:space="0" w:color="000000"/>
              <w:left w:val="single" w:sz="7" w:space="0" w:color="000000"/>
              <w:bottom w:val="single" w:sz="7" w:space="0" w:color="000000"/>
              <w:right w:val="single" w:sz="7" w:space="0" w:color="000000"/>
            </w:tcBorders>
          </w:tcPr>
          <w:p w:rsidR="009138DD" w:rsidRPr="00D372B9" w:rsidRDefault="009138DD" w:rsidP="00D372B9">
            <w:pPr>
              <w:pStyle w:val="tabletext"/>
              <w:spacing w:before="120" w:after="120"/>
              <w:rPr>
                <w:b/>
                <w:lang w:val="en-GB"/>
              </w:rPr>
            </w:pPr>
            <w:r w:rsidRPr="00D372B9">
              <w:rPr>
                <w:b/>
                <w:lang w:val="en-GB"/>
              </w:rPr>
              <w:t>Type of school ...</w:t>
            </w:r>
          </w:p>
        </w:tc>
        <w:tc>
          <w:tcPr>
            <w:tcW w:w="1595" w:type="pct"/>
            <w:tcBorders>
              <w:top w:val="single" w:sz="7" w:space="0" w:color="000000"/>
              <w:left w:val="single" w:sz="7" w:space="0" w:color="000000"/>
              <w:bottom w:val="single" w:sz="7" w:space="0" w:color="000000"/>
              <w:right w:val="single" w:sz="7" w:space="0" w:color="000000"/>
            </w:tcBorders>
          </w:tcPr>
          <w:p w:rsidR="009138DD" w:rsidRPr="00D372B9" w:rsidRDefault="009138DD" w:rsidP="00D372B9">
            <w:pPr>
              <w:pStyle w:val="tabletext"/>
              <w:spacing w:before="120" w:after="120"/>
              <w:rPr>
                <w:b/>
                <w:lang w:val="en-GB"/>
              </w:rPr>
            </w:pPr>
            <w:r w:rsidRPr="00D372B9">
              <w:rPr>
                <w:b/>
                <w:lang w:val="en-GB"/>
              </w:rPr>
              <w:t>STRATIFIED</w:t>
            </w:r>
          </w:p>
        </w:tc>
        <w:tc>
          <w:tcPr>
            <w:tcW w:w="1595" w:type="pct"/>
            <w:tcBorders>
              <w:top w:val="single" w:sz="7" w:space="0" w:color="000000"/>
              <w:left w:val="single" w:sz="7" w:space="0" w:color="000000"/>
              <w:bottom w:val="single" w:sz="7" w:space="0" w:color="000000"/>
              <w:right w:val="single" w:sz="7" w:space="0" w:color="000000"/>
            </w:tcBorders>
          </w:tcPr>
          <w:p w:rsidR="009138DD" w:rsidRPr="00D372B9" w:rsidRDefault="009138DD" w:rsidP="00D372B9">
            <w:pPr>
              <w:pStyle w:val="tabletext"/>
              <w:spacing w:before="120" w:after="120"/>
              <w:rPr>
                <w:b/>
                <w:lang w:val="en-GB"/>
              </w:rPr>
            </w:pPr>
            <w:r w:rsidRPr="00D372B9">
              <w:rPr>
                <w:b/>
                <w:lang w:val="en-GB"/>
              </w:rPr>
              <w:t>DIFFERENTIATED</w:t>
            </w:r>
          </w:p>
        </w:tc>
      </w:tr>
      <w:tr w:rsidR="009138DD" w:rsidRPr="00585422" w:rsidTr="00D372B9">
        <w:trPr>
          <w:jc w:val="center"/>
        </w:trPr>
        <w:tc>
          <w:tcPr>
            <w:tcW w:w="1810"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Nature of ritual ...</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Strong ritual: adult imposed</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Less ritual: pupil imposed</w:t>
            </w:r>
          </w:p>
        </w:tc>
      </w:tr>
      <w:tr w:rsidR="009138DD" w:rsidRPr="00585422" w:rsidTr="00D372B9">
        <w:trPr>
          <w:jc w:val="center"/>
        </w:trPr>
        <w:tc>
          <w:tcPr>
            <w:tcW w:w="1810"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Units of organisation are ...</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Fixed, eg pupils are grouped according to age, gender, ability</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D372B9" w:rsidP="00D372B9">
            <w:pPr>
              <w:pStyle w:val="tabletext"/>
              <w:spacing w:before="120" w:after="120"/>
              <w:rPr>
                <w:lang w:val="en-GB"/>
              </w:rPr>
            </w:pPr>
            <w:r>
              <w:rPr>
                <w:lang w:val="en-GB"/>
              </w:rPr>
              <w:t>Not Fixed, eg</w:t>
            </w:r>
            <w:r w:rsidR="009138DD" w:rsidRPr="00585422">
              <w:rPr>
                <w:lang w:val="en-GB"/>
              </w:rPr>
              <w:t xml:space="preserve"> mixed ability, mixed gender groups.</w:t>
            </w:r>
          </w:p>
        </w:tc>
      </w:tr>
      <w:tr w:rsidR="009138DD" w:rsidRPr="00585422" w:rsidTr="00D372B9">
        <w:trPr>
          <w:jc w:val="center"/>
        </w:trPr>
        <w:tc>
          <w:tcPr>
            <w:tcW w:w="1810"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Membership of units are ...</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D372B9" w:rsidP="00D372B9">
            <w:pPr>
              <w:pStyle w:val="tabletext"/>
              <w:spacing w:before="120" w:after="120"/>
              <w:rPr>
                <w:lang w:val="en-GB"/>
              </w:rPr>
            </w:pPr>
            <w:r>
              <w:rPr>
                <w:lang w:val="en-GB"/>
              </w:rPr>
              <w:t>Fixed (eg</w:t>
            </w:r>
            <w:r w:rsidR="009138DD" w:rsidRPr="00585422">
              <w:rPr>
                <w:lang w:val="en-GB"/>
              </w:rPr>
              <w:t xml:space="preserve"> pupil can</w:t>
            </w:r>
            <w:r w:rsidR="009138DD">
              <w:rPr>
                <w:lang w:val="en-GB"/>
              </w:rPr>
              <w:t>’</w:t>
            </w:r>
            <w:r w:rsidR="009138DD" w:rsidRPr="00585422">
              <w:rPr>
                <w:lang w:val="en-GB"/>
              </w:rPr>
              <w:t>t  change age, gender etc)</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D372B9" w:rsidP="00D372B9">
            <w:pPr>
              <w:pStyle w:val="tabletext"/>
              <w:spacing w:before="120" w:after="120"/>
              <w:rPr>
                <w:lang w:val="en-GB"/>
              </w:rPr>
            </w:pPr>
            <w:r>
              <w:rPr>
                <w:lang w:val="en-GB"/>
              </w:rPr>
              <w:t>Not fixed (eg</w:t>
            </w:r>
            <w:r w:rsidR="009138DD" w:rsidRPr="00585422">
              <w:rPr>
                <w:lang w:val="en-GB"/>
              </w:rPr>
              <w:t xml:space="preserve"> pupil is seen as having potential to develop)</w:t>
            </w:r>
          </w:p>
        </w:tc>
      </w:tr>
      <w:tr w:rsidR="009138DD" w:rsidRPr="00585422" w:rsidTr="00D372B9">
        <w:trPr>
          <w:jc w:val="center"/>
        </w:trPr>
        <w:tc>
          <w:tcPr>
            <w:tcW w:w="1810"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Boundaries between subjects are</w:t>
            </w:r>
            <w:r w:rsidR="00D372B9">
              <w:rPr>
                <w:lang w:val="en-GB"/>
              </w:rPr>
              <w:t xml:space="preserve"> …</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Strong</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Weak</w:t>
            </w:r>
          </w:p>
        </w:tc>
      </w:tr>
      <w:tr w:rsidR="009138DD" w:rsidRPr="00585422" w:rsidTr="00D372B9">
        <w:trPr>
          <w:jc w:val="center"/>
        </w:trPr>
        <w:tc>
          <w:tcPr>
            <w:tcW w:w="1810"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Relationships are ...</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 xml:space="preserve">Positional (eg strong boundaries between hierarchies like subject heads, </w:t>
            </w:r>
            <w:r>
              <w:rPr>
                <w:lang w:val="en-GB"/>
              </w:rPr>
              <w:t xml:space="preserve"> teachers, learners</w:t>
            </w:r>
            <w:r w:rsidRPr="00585422">
              <w:rPr>
                <w:lang w:val="en-GB"/>
              </w:rPr>
              <w:t>)</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Personalised (eg hierarchies are blurred by personal relationships which can be achieved)</w:t>
            </w:r>
          </w:p>
        </w:tc>
      </w:tr>
      <w:tr w:rsidR="009138DD" w:rsidRPr="00585422" w:rsidTr="00D372B9">
        <w:trPr>
          <w:jc w:val="center"/>
        </w:trPr>
        <w:tc>
          <w:tcPr>
            <w:tcW w:w="1810"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School Rituals celebrate</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Domination</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Participation</w:t>
            </w:r>
          </w:p>
        </w:tc>
      </w:tr>
      <w:tr w:rsidR="009138DD" w:rsidRPr="00585422" w:rsidTr="00D372B9">
        <w:trPr>
          <w:jc w:val="center"/>
        </w:trPr>
        <w:tc>
          <w:tcPr>
            <w:tcW w:w="1810"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Reward and Punishment are ....</w:t>
            </w:r>
            <w:r>
              <w:rPr>
                <w:lang w:val="en-GB"/>
              </w:rPr>
              <w:t>.....</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Public (form of control is dominance)</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Less public (form of control is personalised and therapeutic)</w:t>
            </w:r>
          </w:p>
        </w:tc>
      </w:tr>
      <w:tr w:rsidR="009138DD" w:rsidRPr="00585422" w:rsidTr="00D372B9">
        <w:trPr>
          <w:jc w:val="center"/>
        </w:trPr>
        <w:tc>
          <w:tcPr>
            <w:tcW w:w="1810"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 xml:space="preserve">Roles of teachers and pupils are </w:t>
            </w:r>
            <w:r w:rsidR="00D372B9">
              <w:rPr>
                <w:lang w:val="en-GB"/>
              </w:rPr>
              <w:t xml:space="preserve"> </w:t>
            </w:r>
            <w:r>
              <w:rPr>
                <w:lang w:val="en-GB"/>
              </w:rPr>
              <w:t>....</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 xml:space="preserve">Clear, </w:t>
            </w:r>
            <w:r>
              <w:rPr>
                <w:lang w:val="en-GB"/>
              </w:rPr>
              <w:t>‘</w:t>
            </w:r>
            <w:r w:rsidRPr="00585422">
              <w:rPr>
                <w:lang w:val="en-GB"/>
              </w:rPr>
              <w:t>given</w:t>
            </w:r>
            <w:r>
              <w:rPr>
                <w:lang w:val="en-GB"/>
              </w:rPr>
              <w:t>’</w:t>
            </w:r>
          </w:p>
        </w:tc>
        <w:tc>
          <w:tcPr>
            <w:tcW w:w="1595" w:type="pct"/>
            <w:tcBorders>
              <w:top w:val="single" w:sz="7" w:space="0" w:color="000000"/>
              <w:left w:val="single" w:sz="7" w:space="0" w:color="000000"/>
              <w:bottom w:val="single" w:sz="7" w:space="0" w:color="000000"/>
              <w:right w:val="single" w:sz="7" w:space="0" w:color="000000"/>
            </w:tcBorders>
          </w:tcPr>
          <w:p w:rsidR="009138DD" w:rsidRPr="00585422" w:rsidRDefault="009138DD" w:rsidP="00D372B9">
            <w:pPr>
              <w:pStyle w:val="tabletext"/>
              <w:spacing w:before="120" w:after="120"/>
              <w:rPr>
                <w:lang w:val="en-GB"/>
              </w:rPr>
            </w:pPr>
            <w:r w:rsidRPr="00585422">
              <w:rPr>
                <w:lang w:val="en-GB"/>
              </w:rPr>
              <w:t>Ambiguous</w:t>
            </w:r>
            <w:r>
              <w:rPr>
                <w:lang w:val="en-GB"/>
              </w:rPr>
              <w:t>; have to be negotiated</w:t>
            </w:r>
          </w:p>
        </w:tc>
      </w:tr>
    </w:tbl>
    <w:p w:rsidR="009138DD" w:rsidRPr="00585422" w:rsidRDefault="009138DD" w:rsidP="0091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GB"/>
        </w:rPr>
      </w:pPr>
    </w:p>
    <w:p w:rsidR="009138DD" w:rsidRDefault="009138DD" w:rsidP="00D372B9">
      <w:pPr>
        <w:rPr>
          <w:lang w:val="en-GB"/>
        </w:rPr>
      </w:pPr>
      <w:r>
        <w:rPr>
          <w:lang w:val="en-GB"/>
        </w:rPr>
        <w:t xml:space="preserve">Students might use these typologies to contribute to their understanding of </w:t>
      </w:r>
      <w:r w:rsidRPr="00585422">
        <w:rPr>
          <w:lang w:val="en-GB"/>
        </w:rPr>
        <w:t>discourse</w:t>
      </w:r>
      <w:r>
        <w:rPr>
          <w:lang w:val="en-GB"/>
        </w:rPr>
        <w:t>s</w:t>
      </w:r>
      <w:r w:rsidRPr="00585422">
        <w:rPr>
          <w:lang w:val="en-GB"/>
        </w:rPr>
        <w:t xml:space="preserve"> about </w:t>
      </w:r>
      <w:r>
        <w:rPr>
          <w:lang w:val="en-GB"/>
        </w:rPr>
        <w:t xml:space="preserve">curriculum and </w:t>
      </w:r>
      <w:r w:rsidRPr="00585422">
        <w:rPr>
          <w:lang w:val="en-GB"/>
        </w:rPr>
        <w:t>schooling</w:t>
      </w:r>
      <w:r>
        <w:rPr>
          <w:lang w:val="en-GB"/>
        </w:rPr>
        <w:t xml:space="preserve">, </w:t>
      </w:r>
      <w:r w:rsidRPr="00585422">
        <w:rPr>
          <w:lang w:val="en-GB"/>
        </w:rPr>
        <w:t xml:space="preserve">curriculum policy, or </w:t>
      </w:r>
      <w:r>
        <w:rPr>
          <w:lang w:val="en-GB"/>
        </w:rPr>
        <w:t xml:space="preserve">their own classroom experiences.  </w:t>
      </w:r>
    </w:p>
    <w:p w:rsidR="004B49EC" w:rsidRPr="00585422" w:rsidRDefault="004B49EC" w:rsidP="00D372B9">
      <w:pPr>
        <w:rPr>
          <w:lang w:val="en-GB"/>
        </w:rPr>
      </w:pPr>
    </w:p>
    <w:p w:rsidR="009138DD" w:rsidRPr="006D2438" w:rsidRDefault="009138DD" w:rsidP="007A4089">
      <w:pPr>
        <w:pStyle w:val="Heading2"/>
        <w:rPr>
          <w:lang w:val="en-GB"/>
        </w:rPr>
      </w:pPr>
      <w:r w:rsidRPr="006D2438">
        <w:rPr>
          <w:lang w:val="en-GB"/>
        </w:rPr>
        <w:t>3</w:t>
      </w:r>
      <w:r w:rsidRPr="006D2438">
        <w:rPr>
          <w:lang w:val="en-GB"/>
        </w:rPr>
        <w:tab/>
        <w:t xml:space="preserve">A focus on </w:t>
      </w:r>
      <w:r w:rsidR="00096249">
        <w:rPr>
          <w:lang w:val="en-GB"/>
        </w:rPr>
        <w:t>s</w:t>
      </w:r>
      <w:r w:rsidRPr="006D2438">
        <w:rPr>
          <w:lang w:val="en-GB"/>
        </w:rPr>
        <w:t xml:space="preserve">chools and </w:t>
      </w:r>
      <w:r w:rsidR="00096249">
        <w:rPr>
          <w:lang w:val="en-GB"/>
        </w:rPr>
        <w:t>s</w:t>
      </w:r>
      <w:r w:rsidRPr="006D2438">
        <w:rPr>
          <w:lang w:val="en-GB"/>
        </w:rPr>
        <w:t>ociety</w:t>
      </w:r>
    </w:p>
    <w:p w:rsidR="009138DD" w:rsidRPr="0006601E" w:rsidRDefault="009138DD" w:rsidP="00D372B9">
      <w:pPr>
        <w:rPr>
          <w:rFonts w:eastAsia="MS Mincho"/>
          <w:lang w:val="en-GB"/>
        </w:rPr>
      </w:pPr>
      <w:r w:rsidRPr="0006601E">
        <w:rPr>
          <w:lang w:val="en-GB"/>
        </w:rPr>
        <w:t xml:space="preserve">If schools are changing, and if one has a description of the changes, how does one explain the reasons for change?   Why should schools be changing?   </w:t>
      </w:r>
      <w:r>
        <w:rPr>
          <w:lang w:val="en-GB"/>
        </w:rPr>
        <w:t>Bernstein</w:t>
      </w:r>
      <w:r w:rsidRPr="0006601E">
        <w:rPr>
          <w:lang w:val="en-GB"/>
        </w:rPr>
        <w:t xml:space="preserve"> provides a useful analysis of the relationship between schools and society in his paper ‘</w:t>
      </w:r>
      <w:r w:rsidRPr="0006601E">
        <w:rPr>
          <w:rFonts w:eastAsia="MS Mincho"/>
          <w:lang w:val="en-GB"/>
        </w:rPr>
        <w:t>Open schools, open society?’ (1971).</w:t>
      </w:r>
    </w:p>
    <w:p w:rsidR="009138DD" w:rsidRPr="0006601E" w:rsidRDefault="009138DD" w:rsidP="00D372B9">
      <w:pPr>
        <w:rPr>
          <w:rFonts w:eastAsia="MS Mincho"/>
          <w:lang w:val="en-GB"/>
        </w:rPr>
      </w:pPr>
      <w:r w:rsidRPr="0006601E">
        <w:rPr>
          <w:rFonts w:eastAsia="MS Mincho"/>
          <w:lang w:val="en-GB"/>
        </w:rPr>
        <w:t xml:space="preserve">He believes that the form of the curriculum can be understood only within the context of the society in which it develops.  </w:t>
      </w:r>
      <w:r>
        <w:rPr>
          <w:rFonts w:eastAsia="MS Mincho"/>
          <w:lang w:val="en-GB"/>
        </w:rPr>
        <w:t>Bernstein</w:t>
      </w:r>
      <w:r w:rsidRPr="0006601E">
        <w:rPr>
          <w:rFonts w:eastAsia="MS Mincho"/>
          <w:lang w:val="en-GB"/>
        </w:rPr>
        <w:t xml:space="preserve"> presents:</w:t>
      </w:r>
    </w:p>
    <w:p w:rsidR="009138DD" w:rsidRPr="00D372B9" w:rsidRDefault="009138DD" w:rsidP="00D372B9">
      <w:pPr>
        <w:numPr>
          <w:ilvl w:val="0"/>
          <w:numId w:val="32"/>
        </w:numPr>
        <w:rPr>
          <w:rFonts w:eastAsia="MS Mincho"/>
          <w:lang w:val="en-GB"/>
        </w:rPr>
      </w:pPr>
      <w:r w:rsidRPr="00D372B9">
        <w:rPr>
          <w:rFonts w:eastAsia="MS Mincho"/>
          <w:lang w:val="en-GB"/>
        </w:rPr>
        <w:t xml:space="preserve">an analysis of how social integration is achieved in two different forms of social organisation (or types of societies), and </w:t>
      </w:r>
    </w:p>
    <w:p w:rsidR="009138DD" w:rsidRDefault="009138DD" w:rsidP="00D372B9">
      <w:pPr>
        <w:numPr>
          <w:ilvl w:val="0"/>
          <w:numId w:val="32"/>
        </w:numPr>
        <w:rPr>
          <w:rFonts w:eastAsia="MS Mincho"/>
          <w:lang w:val="en-GB"/>
        </w:rPr>
      </w:pPr>
      <w:r w:rsidRPr="00D372B9">
        <w:rPr>
          <w:rFonts w:eastAsia="MS Mincho"/>
          <w:lang w:val="en-GB"/>
        </w:rPr>
        <w:t>an analysis of how the form of the curriculum is related to the form of social organisation.</w:t>
      </w:r>
    </w:p>
    <w:p w:rsidR="004B49EC" w:rsidRDefault="004B49EC" w:rsidP="004B49EC">
      <w:pPr>
        <w:ind w:left="720"/>
        <w:rPr>
          <w:rFonts w:eastAsia="MS Mincho"/>
          <w:lang w:val="en-GB"/>
        </w:rPr>
      </w:pPr>
    </w:p>
    <w:p w:rsidR="004B49EC" w:rsidRPr="00D372B9" w:rsidRDefault="004B49EC" w:rsidP="004B49EC">
      <w:pPr>
        <w:ind w:left="720"/>
        <w:rPr>
          <w:rFonts w:eastAsia="MS Mincho"/>
          <w:lang w:val="en-GB"/>
        </w:rPr>
      </w:pPr>
    </w:p>
    <w:p w:rsidR="009138DD" w:rsidRPr="0006601E" w:rsidRDefault="009138DD" w:rsidP="00D372B9">
      <w:pPr>
        <w:rPr>
          <w:rFonts w:eastAsia="MS Mincho"/>
          <w:lang w:val="en-GB"/>
        </w:rPr>
      </w:pPr>
      <w:r>
        <w:rPr>
          <w:rFonts w:eastAsia="MS Mincho"/>
          <w:lang w:val="en-GB"/>
        </w:rPr>
        <w:lastRenderedPageBreak/>
        <w:t xml:space="preserve">It’s hard </w:t>
      </w:r>
      <w:r w:rsidRPr="0006601E">
        <w:rPr>
          <w:rFonts w:eastAsia="MS Mincho"/>
          <w:lang w:val="en-GB"/>
        </w:rPr>
        <w:t xml:space="preserve">to make sense of what </w:t>
      </w:r>
      <w:r>
        <w:rPr>
          <w:rFonts w:eastAsia="MS Mincho"/>
          <w:lang w:val="en-GB"/>
        </w:rPr>
        <w:t xml:space="preserve">Bernstein maintains about schools </w:t>
      </w:r>
      <w:r w:rsidRPr="0006601E">
        <w:rPr>
          <w:rFonts w:eastAsia="MS Mincho"/>
          <w:lang w:val="en-GB"/>
        </w:rPr>
        <w:t>without understanding what he says about the</w:t>
      </w:r>
      <w:r>
        <w:rPr>
          <w:rFonts w:eastAsia="MS Mincho"/>
          <w:lang w:val="en-GB"/>
        </w:rPr>
        <w:t xml:space="preserve"> form of social organisation</w:t>
      </w:r>
      <w:r w:rsidRPr="0006601E">
        <w:rPr>
          <w:rFonts w:eastAsia="MS Mincho"/>
          <w:lang w:val="en-GB"/>
        </w:rPr>
        <w:t xml:space="preserve">.  </w:t>
      </w:r>
    </w:p>
    <w:p w:rsidR="009138DD" w:rsidRPr="0006601E" w:rsidRDefault="002D220A" w:rsidP="00D372B9">
      <w:pPr>
        <w:pStyle w:val="Heading4"/>
        <w:rPr>
          <w:rFonts w:eastAsia="MS Mincho"/>
          <w:lang w:val="en-GB"/>
        </w:rPr>
      </w:pPr>
      <w:r>
        <w:rPr>
          <w:rFonts w:eastAsia="MS Mincho"/>
          <w:lang w:val="en-GB"/>
        </w:rPr>
        <w:t>a)</w:t>
      </w:r>
      <w:r w:rsidR="009138DD" w:rsidRPr="0006601E">
        <w:rPr>
          <w:rFonts w:eastAsia="MS Mincho"/>
          <w:lang w:val="en-GB"/>
        </w:rPr>
        <w:tab/>
      </w:r>
      <w:r w:rsidR="009138DD">
        <w:rPr>
          <w:rFonts w:eastAsia="MS Mincho"/>
          <w:lang w:val="en-GB"/>
        </w:rPr>
        <w:t>Bernstein</w:t>
      </w:r>
      <w:r w:rsidR="009138DD" w:rsidRPr="0006601E">
        <w:rPr>
          <w:rFonts w:eastAsia="MS Mincho"/>
          <w:lang w:val="en-GB"/>
        </w:rPr>
        <w:t>' analysis of social integration</w:t>
      </w:r>
    </w:p>
    <w:p w:rsidR="009138DD" w:rsidRPr="0006601E" w:rsidRDefault="009138DD" w:rsidP="00D372B9">
      <w:pPr>
        <w:rPr>
          <w:rFonts w:eastAsia="MS Mincho"/>
          <w:lang w:val="en-GB"/>
        </w:rPr>
      </w:pPr>
      <w:r w:rsidRPr="0006601E">
        <w:rPr>
          <w:rFonts w:eastAsia="MS Mincho"/>
          <w:lang w:val="en-GB"/>
        </w:rPr>
        <w:t xml:space="preserve">For </w:t>
      </w:r>
      <w:r>
        <w:rPr>
          <w:rFonts w:eastAsia="MS Mincho"/>
          <w:lang w:val="en-GB"/>
        </w:rPr>
        <w:t>Bernstein</w:t>
      </w:r>
      <w:r w:rsidRPr="0006601E">
        <w:rPr>
          <w:rFonts w:eastAsia="MS Mincho"/>
          <w:lang w:val="en-GB"/>
        </w:rPr>
        <w:t xml:space="preserve">, integration refers to what binds or keeps people together - although they may have differing interests and outlooks - in a particular society.  In this article </w:t>
      </w:r>
      <w:r>
        <w:rPr>
          <w:rFonts w:eastAsia="MS Mincho"/>
          <w:lang w:val="en-GB"/>
        </w:rPr>
        <w:t>Bernstein</w:t>
      </w:r>
      <w:r w:rsidRPr="0006601E">
        <w:rPr>
          <w:rFonts w:eastAsia="MS Mincho"/>
          <w:lang w:val="en-GB"/>
        </w:rPr>
        <w:t xml:space="preserve"> writes about two different forms of social integration, which he calls </w:t>
      </w:r>
      <w:r w:rsidRPr="0006601E">
        <w:rPr>
          <w:rFonts w:eastAsia="MS Mincho"/>
          <w:i/>
          <w:iCs/>
          <w:lang w:val="en-GB"/>
        </w:rPr>
        <w:t>mechanical</w:t>
      </w:r>
      <w:r w:rsidRPr="0006601E">
        <w:rPr>
          <w:rFonts w:eastAsia="MS Mincho"/>
          <w:lang w:val="en-GB"/>
        </w:rPr>
        <w:t xml:space="preserve"> and </w:t>
      </w:r>
      <w:r w:rsidRPr="0006601E">
        <w:rPr>
          <w:rFonts w:eastAsia="MS Mincho"/>
          <w:i/>
          <w:iCs/>
          <w:lang w:val="en-GB"/>
        </w:rPr>
        <w:t>organic</w:t>
      </w:r>
      <w:r w:rsidRPr="0006601E">
        <w:rPr>
          <w:rFonts w:eastAsia="MS Mincho"/>
          <w:lang w:val="en-GB"/>
        </w:rPr>
        <w:t xml:space="preserve"> solidarity.  In developing these concepts </w:t>
      </w:r>
      <w:r>
        <w:rPr>
          <w:rFonts w:eastAsia="MS Mincho"/>
          <w:lang w:val="en-GB"/>
        </w:rPr>
        <w:t>Bernstein</w:t>
      </w:r>
      <w:r w:rsidRPr="0006601E">
        <w:rPr>
          <w:rFonts w:eastAsia="MS Mincho"/>
          <w:lang w:val="en-GB"/>
        </w:rPr>
        <w:t xml:space="preserve"> draws on the work of Durkheim</w:t>
      </w:r>
      <w:r>
        <w:rPr>
          <w:rFonts w:eastAsia="MS Mincho"/>
          <w:lang w:val="en-GB"/>
        </w:rPr>
        <w:t xml:space="preserve">, a </w:t>
      </w:r>
      <w:r w:rsidRPr="0006601E">
        <w:rPr>
          <w:rFonts w:eastAsia="MS Mincho"/>
          <w:lang w:val="en-GB"/>
        </w:rPr>
        <w:t xml:space="preserve">French professor in the early part of the twentieth century.  </w:t>
      </w:r>
      <w:r>
        <w:rPr>
          <w:rFonts w:eastAsia="MS Mincho"/>
          <w:lang w:val="en-GB"/>
        </w:rPr>
        <w:t>Durkheim</w:t>
      </w:r>
      <w:r w:rsidRPr="0006601E">
        <w:rPr>
          <w:rFonts w:eastAsia="MS Mincho"/>
          <w:lang w:val="en-GB"/>
        </w:rPr>
        <w:t xml:space="preserve"> was much concerned about the effect of the increasingly complex division of labour in society.  With more and more people performing specialised roles in the workplace, Durkheim was interested in how this affected </w:t>
      </w:r>
      <w:r w:rsidRPr="0006601E">
        <w:rPr>
          <w:rFonts w:eastAsia="MS Mincho"/>
          <w:i/>
          <w:iCs/>
          <w:lang w:val="en-GB"/>
        </w:rPr>
        <w:t>social solidarity</w:t>
      </w:r>
      <w:r w:rsidRPr="0006601E">
        <w:rPr>
          <w:rFonts w:eastAsia="MS Mincho"/>
          <w:lang w:val="en-GB"/>
        </w:rPr>
        <w:t xml:space="preserve">.  </w:t>
      </w:r>
      <w:r>
        <w:rPr>
          <w:rFonts w:eastAsia="MS Mincho"/>
          <w:lang w:val="en-GB"/>
        </w:rPr>
        <w:t>He</w:t>
      </w:r>
      <w:r w:rsidRPr="0006601E">
        <w:rPr>
          <w:rFonts w:eastAsia="MS Mincho"/>
          <w:lang w:val="en-GB"/>
        </w:rPr>
        <w:t xml:space="preserve"> wanted to know what keeps society together and what stops it from falling apart, especially as work roles became more specialised.  </w:t>
      </w:r>
    </w:p>
    <w:p w:rsidR="009138DD" w:rsidRPr="0006601E" w:rsidRDefault="009138DD" w:rsidP="00096249">
      <w:pPr>
        <w:rPr>
          <w:rFonts w:eastAsia="MS Mincho"/>
          <w:lang w:val="en-GB"/>
        </w:rPr>
      </w:pPr>
      <w:r w:rsidRPr="0006601E">
        <w:rPr>
          <w:rFonts w:eastAsia="MS Mincho"/>
          <w:lang w:val="en-GB"/>
        </w:rPr>
        <w:t>Durkheim drew a distinction between pre-industri</w:t>
      </w:r>
      <w:r w:rsidR="002D220A">
        <w:rPr>
          <w:rFonts w:eastAsia="MS Mincho"/>
          <w:lang w:val="en-GB"/>
        </w:rPr>
        <w:t xml:space="preserve">al and industrial societies.   </w:t>
      </w:r>
      <w:r w:rsidRPr="0006601E">
        <w:rPr>
          <w:rFonts w:eastAsia="MS Mincho"/>
          <w:lang w:val="en-GB"/>
        </w:rPr>
        <w:t xml:space="preserve">In pre-industrial societies, the division of labour was unspecialised.  There was comparatively little differentiation of labour.  Social solidarity was based on </w:t>
      </w:r>
      <w:r w:rsidRPr="0006601E">
        <w:rPr>
          <w:rFonts w:eastAsia="MS Mincho"/>
          <w:i/>
          <w:iCs/>
          <w:lang w:val="en-GB"/>
        </w:rPr>
        <w:t>similarities</w:t>
      </w:r>
      <w:r w:rsidRPr="0006601E">
        <w:rPr>
          <w:rFonts w:eastAsia="MS Mincho"/>
          <w:lang w:val="en-GB"/>
        </w:rPr>
        <w:t xml:space="preserve"> between members of society, who shared similar roles, beliefs, and values.  Durkheim was talking here of a close form of communal life.  This he called </w:t>
      </w:r>
      <w:r>
        <w:rPr>
          <w:rFonts w:eastAsia="MS Mincho"/>
          <w:lang w:val="en-GB"/>
        </w:rPr>
        <w:t>“M</w:t>
      </w:r>
      <w:r w:rsidRPr="0006601E">
        <w:rPr>
          <w:rFonts w:eastAsia="MS Mincho"/>
          <w:lang w:val="en-GB"/>
        </w:rPr>
        <w:t>echanical solidarity</w:t>
      </w:r>
      <w:r>
        <w:rPr>
          <w:rFonts w:eastAsia="MS Mincho"/>
          <w:lang w:val="en-GB"/>
        </w:rPr>
        <w:t>”</w:t>
      </w:r>
      <w:r w:rsidRPr="0006601E">
        <w:rPr>
          <w:rFonts w:eastAsia="MS Mincho"/>
          <w:lang w:val="en-GB"/>
        </w:rPr>
        <w:t>.  In such a society an individual's outlook was strongly conditioned by a collective conscience.  A person was born, lived as a child and adult, and died, very much in the manner of people before him or her.  Throughout life, people knew their rights and obligations.  In such societies, religion was strong, and the law repressive - to break the law in such a society was to challenge the existence of society.  One way of looking at socialisation is to say that members of society were produced from the same "mould".</w:t>
      </w:r>
    </w:p>
    <w:p w:rsidR="009138DD" w:rsidRPr="0006601E" w:rsidRDefault="009138DD" w:rsidP="00096249">
      <w:pPr>
        <w:rPr>
          <w:rFonts w:eastAsia="MS Mincho"/>
          <w:lang w:val="en-GB"/>
        </w:rPr>
      </w:pPr>
      <w:r w:rsidRPr="0006601E">
        <w:rPr>
          <w:rFonts w:eastAsia="MS Mincho"/>
          <w:lang w:val="en-GB"/>
        </w:rPr>
        <w:t xml:space="preserve">However, as technology advanced, individuals began specialising in particular occupational roles.  Goods and services were thus produced more efficiently.  In such a society, the nature of social solidarity is what Durkheim called </w:t>
      </w:r>
      <w:r>
        <w:rPr>
          <w:rFonts w:eastAsia="MS Mincho"/>
          <w:lang w:val="en-GB"/>
        </w:rPr>
        <w:t>“</w:t>
      </w:r>
      <w:r w:rsidRPr="0006601E">
        <w:rPr>
          <w:rFonts w:eastAsia="MS Mincho"/>
          <w:lang w:val="en-GB"/>
        </w:rPr>
        <w:t>O</w:t>
      </w:r>
      <w:r>
        <w:rPr>
          <w:rFonts w:eastAsia="MS Mincho"/>
          <w:lang w:val="en-GB"/>
        </w:rPr>
        <w:t>rganic”</w:t>
      </w:r>
      <w:r w:rsidRPr="0006601E">
        <w:rPr>
          <w:rFonts w:eastAsia="MS Mincho"/>
          <w:lang w:val="en-GB"/>
        </w:rPr>
        <w:t xml:space="preserve">.  Members were now interdependent in the sense that each became dependent on each other's specialised skills.  </w:t>
      </w:r>
    </w:p>
    <w:p w:rsidR="009138DD" w:rsidRDefault="009138DD" w:rsidP="00096249">
      <w:pPr>
        <w:rPr>
          <w:rFonts w:eastAsia="MS Mincho"/>
          <w:lang w:val="en-GB"/>
        </w:rPr>
      </w:pPr>
      <w:r w:rsidRPr="0006601E">
        <w:rPr>
          <w:rFonts w:eastAsia="MS Mincho"/>
          <w:lang w:val="en-GB"/>
        </w:rPr>
        <w:t xml:space="preserve">The exchange of goods and services now required rules and regulations in order to provide a legal framework of co-operation.  Legal contract, rather than consensus, provided a framework for what was regarded as fair, reasonable and legitimate.  So, if society was held together by </w:t>
      </w:r>
      <w:r w:rsidRPr="0006601E">
        <w:rPr>
          <w:rFonts w:eastAsia="MS Mincho"/>
          <w:i/>
          <w:iCs/>
          <w:lang w:val="en-GB"/>
        </w:rPr>
        <w:t>covenant</w:t>
      </w:r>
      <w:r w:rsidRPr="0006601E">
        <w:rPr>
          <w:rFonts w:eastAsia="MS Mincho"/>
          <w:lang w:val="en-GB"/>
        </w:rPr>
        <w:t xml:space="preserve"> in a mechanical form of solidarity, it is held together by </w:t>
      </w:r>
      <w:r w:rsidRPr="0006601E">
        <w:rPr>
          <w:rFonts w:eastAsia="MS Mincho"/>
          <w:i/>
          <w:iCs/>
          <w:lang w:val="en-GB"/>
        </w:rPr>
        <w:t>contract</w:t>
      </w:r>
      <w:r w:rsidRPr="0006601E">
        <w:rPr>
          <w:rFonts w:eastAsia="MS Mincho"/>
          <w:lang w:val="en-GB"/>
        </w:rPr>
        <w:t xml:space="preserve"> in an organic solidarity.</w:t>
      </w:r>
      <w:r w:rsidR="004B49EC">
        <w:rPr>
          <w:rFonts w:eastAsia="MS Mincho"/>
          <w:lang w:val="en-GB"/>
        </w:rPr>
        <w:t xml:space="preserve"> </w:t>
      </w:r>
      <w:r w:rsidRPr="0006601E">
        <w:rPr>
          <w:rFonts w:eastAsia="MS Mincho"/>
          <w:lang w:val="en-GB"/>
        </w:rPr>
        <w:t>In table form, we could represent the two kinds of solidarities as follows:</w:t>
      </w:r>
    </w:p>
    <w:p w:rsidR="004B49EC" w:rsidRDefault="004B49EC" w:rsidP="00096249">
      <w:pPr>
        <w:rPr>
          <w:rFonts w:eastAsia="MS Mincho"/>
          <w:lang w:val="en-GB"/>
        </w:rPr>
      </w:pPr>
    </w:p>
    <w:p w:rsidR="004B49EC" w:rsidRDefault="004B49EC" w:rsidP="00096249">
      <w:pPr>
        <w:rPr>
          <w:rFonts w:eastAsia="MS Mincho"/>
          <w:lang w:val="en-GB"/>
        </w:rPr>
      </w:pPr>
    </w:p>
    <w:p w:rsidR="004B49EC" w:rsidRDefault="004B49EC" w:rsidP="00096249">
      <w:pPr>
        <w:rPr>
          <w:rFonts w:eastAsia="MS Mincho"/>
          <w:lang w:val="en-GB"/>
        </w:rPr>
      </w:pPr>
    </w:p>
    <w:p w:rsidR="004B49EC" w:rsidRDefault="004B49EC" w:rsidP="00096249">
      <w:pPr>
        <w:rPr>
          <w:rFonts w:eastAsia="MS Mincho"/>
          <w:lang w:val="en-GB"/>
        </w:rPr>
      </w:pPr>
    </w:p>
    <w:p w:rsidR="004B49EC" w:rsidRDefault="004B49EC" w:rsidP="00096249">
      <w:pPr>
        <w:rPr>
          <w:rFonts w:eastAsia="MS Mincho"/>
          <w:lang w:val="en-GB"/>
        </w:rPr>
      </w:pPr>
    </w:p>
    <w:p w:rsidR="004B49EC" w:rsidRPr="0006601E" w:rsidRDefault="004B49EC" w:rsidP="00096249">
      <w:pPr>
        <w:rPr>
          <w:rFonts w:eastAsia="MS Mincho"/>
          <w:lang w:val="en-GB"/>
        </w:rPr>
      </w:pPr>
    </w:p>
    <w:p w:rsidR="009138DD" w:rsidRPr="0006601E" w:rsidRDefault="009138DD" w:rsidP="00096249">
      <w:pPr>
        <w:pStyle w:val="Figurecaption"/>
        <w:rPr>
          <w:rFonts w:eastAsia="MS Mincho"/>
          <w:lang w:val="en-GB"/>
        </w:rPr>
      </w:pPr>
      <w:r w:rsidRPr="0006601E">
        <w:rPr>
          <w:rFonts w:eastAsia="MS Mincho"/>
          <w:lang w:val="en-GB"/>
        </w:rPr>
        <w:lastRenderedPageBreak/>
        <w:t xml:space="preserve">Table 4:  Two types of social solidarity:  Mechanical and Organic </w:t>
      </w:r>
    </w:p>
    <w:tbl>
      <w:tblPr>
        <w:tblW w:w="5000" w:type="pct"/>
        <w:jc w:val="center"/>
        <w:tblCellMar>
          <w:left w:w="120" w:type="dxa"/>
          <w:right w:w="120" w:type="dxa"/>
        </w:tblCellMar>
        <w:tblLook w:val="0000" w:firstRow="0" w:lastRow="0" w:firstColumn="0" w:lastColumn="0" w:noHBand="0" w:noVBand="0"/>
      </w:tblPr>
      <w:tblGrid>
        <w:gridCol w:w="2851"/>
        <w:gridCol w:w="2852"/>
        <w:gridCol w:w="2850"/>
      </w:tblGrid>
      <w:tr w:rsidR="009138DD" w:rsidRPr="004B49EC" w:rsidTr="0009624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4B49EC" w:rsidRDefault="009138DD" w:rsidP="00096249">
            <w:pPr>
              <w:pStyle w:val="tabletext"/>
              <w:spacing w:before="120" w:after="120"/>
              <w:rPr>
                <w:rFonts w:eastAsia="MS Mincho"/>
                <w:b/>
                <w:lang w:val="en-GB"/>
              </w:rPr>
            </w:pPr>
            <w:r w:rsidRPr="004B49EC">
              <w:rPr>
                <w:rFonts w:eastAsia="MS Mincho"/>
                <w:b/>
                <w:lang w:val="en-GB"/>
              </w:rPr>
              <w:t>Type of solidarity</w:t>
            </w:r>
          </w:p>
        </w:tc>
        <w:tc>
          <w:tcPr>
            <w:tcW w:w="1667" w:type="pct"/>
            <w:tcBorders>
              <w:top w:val="single" w:sz="7" w:space="0" w:color="000000"/>
              <w:left w:val="single" w:sz="7" w:space="0" w:color="000000"/>
              <w:bottom w:val="single" w:sz="7" w:space="0" w:color="000000"/>
              <w:right w:val="single" w:sz="7" w:space="0" w:color="000000"/>
            </w:tcBorders>
          </w:tcPr>
          <w:p w:rsidR="009138DD" w:rsidRPr="004B49EC" w:rsidRDefault="009138DD" w:rsidP="00096249">
            <w:pPr>
              <w:pStyle w:val="tabletext"/>
              <w:spacing w:before="120" w:after="120"/>
              <w:rPr>
                <w:rFonts w:eastAsia="MS Mincho"/>
                <w:b/>
                <w:lang w:val="en-GB"/>
              </w:rPr>
            </w:pPr>
            <w:r w:rsidRPr="004B49EC">
              <w:rPr>
                <w:rFonts w:eastAsia="MS Mincho"/>
                <w:b/>
                <w:lang w:val="en-GB"/>
              </w:rPr>
              <w:t>MECHANICAL</w:t>
            </w:r>
          </w:p>
        </w:tc>
        <w:tc>
          <w:tcPr>
            <w:tcW w:w="1667" w:type="pct"/>
            <w:tcBorders>
              <w:top w:val="single" w:sz="7" w:space="0" w:color="000000"/>
              <w:left w:val="single" w:sz="7" w:space="0" w:color="000000"/>
              <w:bottom w:val="single" w:sz="7" w:space="0" w:color="000000"/>
              <w:right w:val="single" w:sz="7" w:space="0" w:color="000000"/>
            </w:tcBorders>
          </w:tcPr>
          <w:p w:rsidR="009138DD" w:rsidRPr="004B49EC" w:rsidRDefault="009138DD" w:rsidP="00096249">
            <w:pPr>
              <w:pStyle w:val="tabletext"/>
              <w:spacing w:before="120" w:after="120"/>
              <w:rPr>
                <w:rFonts w:eastAsia="MS Mincho"/>
                <w:b/>
                <w:lang w:val="en-GB"/>
              </w:rPr>
            </w:pPr>
            <w:r w:rsidRPr="004B49EC">
              <w:rPr>
                <w:rFonts w:eastAsia="MS Mincho"/>
                <w:b/>
                <w:lang w:val="en-GB"/>
              </w:rPr>
              <w:t>ORGANIC</w:t>
            </w:r>
          </w:p>
        </w:tc>
      </w:tr>
      <w:tr w:rsidR="009138DD" w:rsidRPr="0006601E" w:rsidTr="0009624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rFonts w:eastAsia="MS Mincho"/>
                <w:lang w:val="en-GB"/>
              </w:rPr>
            </w:pPr>
            <w:r w:rsidRPr="0006601E">
              <w:rPr>
                <w:rFonts w:eastAsia="MS Mincho"/>
                <w:lang w:val="en-GB"/>
              </w:rPr>
              <w:t>Division of labour is ...</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rFonts w:eastAsia="MS Mincho"/>
                <w:lang w:val="en-GB"/>
              </w:rPr>
            </w:pPr>
            <w:r w:rsidRPr="0006601E">
              <w:rPr>
                <w:rFonts w:eastAsia="MS Mincho"/>
                <w:lang w:val="en-GB"/>
              </w:rPr>
              <w:t>Simple</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rFonts w:eastAsia="MS Mincho"/>
                <w:lang w:val="en-GB"/>
              </w:rPr>
            </w:pPr>
            <w:r w:rsidRPr="0006601E">
              <w:rPr>
                <w:rFonts w:eastAsia="MS Mincho"/>
                <w:lang w:val="en-GB"/>
              </w:rPr>
              <w:t>Complex</w:t>
            </w:r>
          </w:p>
        </w:tc>
      </w:tr>
      <w:tr w:rsidR="009138DD" w:rsidRPr="0006601E" w:rsidTr="0009624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rFonts w:eastAsia="MS Mincho"/>
                <w:lang w:val="en-GB"/>
              </w:rPr>
            </w:pPr>
            <w:r w:rsidRPr="0006601E">
              <w:rPr>
                <w:rFonts w:eastAsia="MS Mincho"/>
                <w:lang w:val="en-GB"/>
              </w:rPr>
              <w:t>Individuals ...</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rFonts w:eastAsia="MS Mincho"/>
                <w:lang w:val="en-GB"/>
              </w:rPr>
            </w:pPr>
            <w:r w:rsidRPr="0006601E">
              <w:rPr>
                <w:rFonts w:eastAsia="MS Mincho"/>
                <w:lang w:val="en-GB"/>
              </w:rPr>
              <w:t>Resemble each other</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lang w:val="en-GB"/>
              </w:rPr>
            </w:pPr>
            <w:r w:rsidRPr="0006601E">
              <w:rPr>
                <w:lang w:val="en-GB"/>
              </w:rPr>
              <w:t xml:space="preserve">Differ from one another </w:t>
            </w:r>
          </w:p>
        </w:tc>
      </w:tr>
      <w:tr w:rsidR="009138DD" w:rsidRPr="0006601E" w:rsidTr="0009624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lang w:val="en-GB"/>
              </w:rPr>
            </w:pPr>
            <w:r w:rsidRPr="0006601E">
              <w:rPr>
                <w:lang w:val="en-GB"/>
              </w:rPr>
              <w:t>Social roles are ...</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lang w:val="en-GB"/>
              </w:rPr>
            </w:pPr>
            <w:r w:rsidRPr="0006601E">
              <w:rPr>
                <w:lang w:val="en-GB"/>
              </w:rPr>
              <w:t>Ascribed (</w:t>
            </w:r>
            <w:r>
              <w:rPr>
                <w:lang w:val="en-GB"/>
              </w:rPr>
              <w:t>‘</w:t>
            </w:r>
            <w:r w:rsidRPr="0006601E">
              <w:rPr>
                <w:lang w:val="en-GB"/>
              </w:rPr>
              <w:t>given</w:t>
            </w:r>
            <w:r>
              <w:rPr>
                <w:lang w:val="en-GB"/>
              </w:rPr>
              <w:t>’</w:t>
            </w:r>
            <w:r w:rsidRPr="0006601E">
              <w:rPr>
                <w:lang w:val="en-GB"/>
              </w:rPr>
              <w:t>)</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lang w:val="en-GB"/>
              </w:rPr>
            </w:pPr>
            <w:r w:rsidRPr="0006601E">
              <w:rPr>
                <w:lang w:val="en-GB"/>
              </w:rPr>
              <w:t>Achieved</w:t>
            </w:r>
          </w:p>
        </w:tc>
      </w:tr>
      <w:tr w:rsidR="009138DD" w:rsidRPr="0006601E" w:rsidTr="0009624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lang w:val="en-GB"/>
              </w:rPr>
            </w:pPr>
            <w:r w:rsidRPr="0006601E">
              <w:rPr>
                <w:lang w:val="en-GB"/>
              </w:rPr>
              <w:t>Modes of control are ...</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lang w:val="en-GB"/>
              </w:rPr>
            </w:pPr>
            <w:r w:rsidRPr="0006601E">
              <w:rPr>
                <w:lang w:val="en-GB"/>
              </w:rPr>
              <w:t xml:space="preserve">Positional </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lang w:val="en-GB"/>
              </w:rPr>
            </w:pPr>
            <w:r w:rsidRPr="0006601E">
              <w:rPr>
                <w:lang w:val="en-GB"/>
              </w:rPr>
              <w:t>Personalised</w:t>
            </w:r>
          </w:p>
        </w:tc>
      </w:tr>
      <w:tr w:rsidR="009138DD" w:rsidRPr="0006601E" w:rsidTr="0009624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lang w:val="en-GB"/>
              </w:rPr>
            </w:pPr>
            <w:r w:rsidRPr="0006601E">
              <w:rPr>
                <w:lang w:val="en-GB"/>
              </w:rPr>
              <w:t>Social cohesion based on ...</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lang w:val="en-GB"/>
              </w:rPr>
            </w:pPr>
            <w:r w:rsidRPr="0006601E">
              <w:rPr>
                <w:lang w:val="en-GB"/>
              </w:rPr>
              <w:t>Common faith or belief</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contextualSpacing/>
              <w:rPr>
                <w:lang w:val="en-GB"/>
              </w:rPr>
            </w:pPr>
            <w:r w:rsidRPr="0006601E">
              <w:rPr>
                <w:lang w:val="en-GB"/>
              </w:rPr>
              <w:t>Contractual relationships</w:t>
            </w:r>
          </w:p>
        </w:tc>
      </w:tr>
      <w:tr w:rsidR="009138DD" w:rsidRPr="0006601E" w:rsidTr="00096249">
        <w:trPr>
          <w:jc w:val="center"/>
        </w:trPr>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rPr>
                <w:lang w:val="en-GB"/>
              </w:rPr>
            </w:pPr>
            <w:r w:rsidRPr="0006601E">
              <w:rPr>
                <w:lang w:val="en-GB"/>
              </w:rPr>
              <w:t>Common faith is sustained by ...</w:t>
            </w:r>
            <w:r>
              <w:rPr>
                <w:lang w:val="en-GB"/>
              </w:rPr>
              <w:t>.....</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rPr>
                <w:lang w:val="en-GB"/>
              </w:rPr>
            </w:pPr>
            <w:r w:rsidRPr="0006601E">
              <w:rPr>
                <w:lang w:val="en-GB"/>
              </w:rPr>
              <w:t>Penal law (a public demonstration of the consequences of the violation of norms)</w:t>
            </w:r>
          </w:p>
        </w:tc>
        <w:tc>
          <w:tcPr>
            <w:tcW w:w="1667" w:type="pct"/>
            <w:tcBorders>
              <w:top w:val="single" w:sz="7" w:space="0" w:color="000000"/>
              <w:left w:val="single" w:sz="7" w:space="0" w:color="000000"/>
              <w:bottom w:val="single" w:sz="7" w:space="0" w:color="000000"/>
              <w:right w:val="single" w:sz="7" w:space="0" w:color="000000"/>
            </w:tcBorders>
          </w:tcPr>
          <w:p w:rsidR="009138DD" w:rsidRPr="0006601E" w:rsidRDefault="009138DD" w:rsidP="00096249">
            <w:pPr>
              <w:pStyle w:val="tabletext"/>
              <w:spacing w:before="120" w:after="120"/>
              <w:rPr>
                <w:lang w:val="en-GB"/>
              </w:rPr>
            </w:pPr>
            <w:r w:rsidRPr="0006601E">
              <w:rPr>
                <w:lang w:val="en-GB"/>
              </w:rPr>
              <w:t>Civil law (</w:t>
            </w:r>
            <w:r>
              <w:rPr>
                <w:lang w:val="en-GB"/>
              </w:rPr>
              <w:t>‘</w:t>
            </w:r>
            <w:r w:rsidRPr="0006601E">
              <w:rPr>
                <w:lang w:val="en-GB"/>
              </w:rPr>
              <w:t>restitutive</w:t>
            </w:r>
            <w:r>
              <w:rPr>
                <w:lang w:val="en-GB"/>
              </w:rPr>
              <w:t>’</w:t>
            </w:r>
            <w:r w:rsidRPr="0006601E">
              <w:rPr>
                <w:lang w:val="en-GB"/>
              </w:rPr>
              <w:t>) aimed at restoring things to the way they were</w:t>
            </w:r>
            <w:r>
              <w:rPr>
                <w:lang w:val="en-GB"/>
              </w:rPr>
              <w:t xml:space="preserve"> previously</w:t>
            </w:r>
          </w:p>
        </w:tc>
      </w:tr>
    </w:tbl>
    <w:p w:rsidR="002C10F9" w:rsidRDefault="002C10F9" w:rsidP="002C10F9">
      <w:pPr>
        <w:rPr>
          <w:lang w:val="en-GB"/>
        </w:rPr>
      </w:pPr>
    </w:p>
    <w:p w:rsidR="009138DD" w:rsidRPr="0006601E" w:rsidRDefault="002D220A" w:rsidP="00096249">
      <w:pPr>
        <w:pStyle w:val="Heading4"/>
        <w:rPr>
          <w:lang w:val="en-GB"/>
        </w:rPr>
      </w:pPr>
      <w:r>
        <w:rPr>
          <w:lang w:val="en-GB"/>
        </w:rPr>
        <w:t>b)</w:t>
      </w:r>
      <w:r w:rsidR="009138DD" w:rsidRPr="0006601E">
        <w:rPr>
          <w:lang w:val="en-GB"/>
        </w:rPr>
        <w:tab/>
        <w:t>The effect of organic solidarity on schooling and curriculum</w:t>
      </w:r>
    </w:p>
    <w:p w:rsidR="009138DD" w:rsidRPr="0006601E" w:rsidRDefault="009138DD" w:rsidP="00096249">
      <w:pPr>
        <w:rPr>
          <w:rFonts w:eastAsia="MS Mincho"/>
          <w:lang w:val="en-GB"/>
        </w:rPr>
      </w:pPr>
      <w:r w:rsidRPr="0006601E">
        <w:rPr>
          <w:rFonts w:eastAsia="MS Mincho"/>
          <w:lang w:val="en-GB"/>
        </w:rPr>
        <w:t xml:space="preserve">Writing about British schools in the late 1960s, </w:t>
      </w:r>
      <w:r>
        <w:rPr>
          <w:rFonts w:eastAsia="MS Mincho"/>
          <w:lang w:val="en-GB"/>
        </w:rPr>
        <w:t>Bernstein</w:t>
      </w:r>
      <w:r w:rsidRPr="0006601E">
        <w:rPr>
          <w:rFonts w:eastAsia="MS Mincho"/>
          <w:lang w:val="en-GB"/>
        </w:rPr>
        <w:t xml:space="preserve"> argued that secondary schools reflected a shift from mechanical to organic solidarity.  Some of the main points he makes about the changes </w:t>
      </w:r>
      <w:r>
        <w:rPr>
          <w:rFonts w:eastAsia="MS Mincho"/>
          <w:lang w:val="en-GB"/>
        </w:rPr>
        <w:t xml:space="preserve">that occurred </w:t>
      </w:r>
      <w:r w:rsidRPr="0006601E">
        <w:rPr>
          <w:rFonts w:eastAsia="MS Mincho"/>
          <w:lang w:val="en-GB"/>
        </w:rPr>
        <w:t>in the 1960s and 1970s</w:t>
      </w:r>
      <w:r>
        <w:rPr>
          <w:rFonts w:eastAsia="MS Mincho"/>
          <w:lang w:val="en-GB"/>
        </w:rPr>
        <w:t xml:space="preserve"> and that still affect us are</w:t>
      </w:r>
      <w:r w:rsidRPr="0006601E">
        <w:rPr>
          <w:rFonts w:eastAsia="MS Mincho"/>
          <w:lang w:val="en-GB"/>
        </w:rPr>
        <w:t>:</w:t>
      </w:r>
    </w:p>
    <w:p w:rsidR="009138DD" w:rsidRPr="0006601E" w:rsidRDefault="009138DD" w:rsidP="00096249">
      <w:pPr>
        <w:numPr>
          <w:ilvl w:val="0"/>
          <w:numId w:val="35"/>
        </w:numPr>
        <w:ind w:left="360"/>
        <w:rPr>
          <w:rFonts w:eastAsia="MS Mincho"/>
          <w:lang w:val="en-GB"/>
        </w:rPr>
      </w:pPr>
      <w:r w:rsidRPr="0006601E">
        <w:rPr>
          <w:rFonts w:eastAsia="MS Mincho"/>
          <w:lang w:val="en-GB"/>
        </w:rPr>
        <w:t xml:space="preserve">Social control:  </w:t>
      </w:r>
      <w:r>
        <w:rPr>
          <w:rFonts w:eastAsia="MS Mincho"/>
          <w:lang w:val="en-GB"/>
        </w:rPr>
        <w:t>Bernstein</w:t>
      </w:r>
      <w:r w:rsidRPr="0006601E">
        <w:rPr>
          <w:rFonts w:eastAsia="MS Mincho"/>
          <w:lang w:val="en-GB"/>
        </w:rPr>
        <w:t xml:space="preserve"> argues that social control was now based less on shared values than on personalised forms of control where teachers and taught confront each other as individuals.  Teachers could no longer control </w:t>
      </w:r>
      <w:r>
        <w:rPr>
          <w:rFonts w:eastAsia="MS Mincho"/>
          <w:lang w:val="en-GB"/>
        </w:rPr>
        <w:t xml:space="preserve">learners </w:t>
      </w:r>
      <w:r w:rsidRPr="0006601E">
        <w:rPr>
          <w:rFonts w:eastAsia="MS Mincho"/>
          <w:lang w:val="en-GB"/>
        </w:rPr>
        <w:t xml:space="preserve">easily by virtue of the simple fact that they were teachers, and that </w:t>
      </w:r>
      <w:r>
        <w:rPr>
          <w:rFonts w:eastAsia="MS Mincho"/>
          <w:lang w:val="en-GB"/>
        </w:rPr>
        <w:t>learners</w:t>
      </w:r>
      <w:r w:rsidRPr="0006601E">
        <w:rPr>
          <w:rFonts w:eastAsia="MS Mincho"/>
          <w:lang w:val="en-GB"/>
        </w:rPr>
        <w:t xml:space="preserve"> automatically had respect for teachers.  Teachers had to impress pupils as individuals who warrant being taken seriously. For teachers, the change was thus from </w:t>
      </w:r>
      <w:r w:rsidRPr="0006601E">
        <w:rPr>
          <w:rFonts w:eastAsia="MS Mincho"/>
          <w:i/>
          <w:iCs/>
          <w:lang w:val="en-GB"/>
        </w:rPr>
        <w:t>positional</w:t>
      </w:r>
      <w:r w:rsidRPr="0006601E">
        <w:rPr>
          <w:rFonts w:eastAsia="MS Mincho"/>
          <w:lang w:val="en-GB"/>
        </w:rPr>
        <w:t xml:space="preserve"> to </w:t>
      </w:r>
      <w:r w:rsidRPr="0006601E">
        <w:rPr>
          <w:rFonts w:eastAsia="MS Mincho"/>
          <w:i/>
          <w:iCs/>
          <w:lang w:val="en-GB"/>
        </w:rPr>
        <w:t>personal</w:t>
      </w:r>
      <w:r w:rsidRPr="0006601E">
        <w:rPr>
          <w:rFonts w:eastAsia="MS Mincho"/>
          <w:lang w:val="en-GB"/>
        </w:rPr>
        <w:t xml:space="preserve"> authority. </w:t>
      </w:r>
    </w:p>
    <w:p w:rsidR="009138DD" w:rsidRPr="0006601E" w:rsidRDefault="009138DD" w:rsidP="00096249">
      <w:pPr>
        <w:numPr>
          <w:ilvl w:val="0"/>
          <w:numId w:val="35"/>
        </w:numPr>
        <w:ind w:left="360"/>
        <w:rPr>
          <w:rFonts w:eastAsia="MS Mincho"/>
          <w:lang w:val="en-GB"/>
        </w:rPr>
      </w:pPr>
      <w:r>
        <w:rPr>
          <w:rFonts w:eastAsia="MS Mincho"/>
          <w:lang w:val="en-GB"/>
        </w:rPr>
        <w:t>T</w:t>
      </w:r>
      <w:r w:rsidRPr="0006601E">
        <w:rPr>
          <w:rFonts w:eastAsia="MS Mincho"/>
          <w:lang w:val="en-GB"/>
        </w:rPr>
        <w:t xml:space="preserve">he division of labour </w:t>
      </w:r>
      <w:r>
        <w:rPr>
          <w:rFonts w:eastAsia="MS Mincho"/>
          <w:lang w:val="en-GB"/>
        </w:rPr>
        <w:t>in schools became more complex because m</w:t>
      </w:r>
      <w:r w:rsidRPr="0006601E">
        <w:rPr>
          <w:rFonts w:eastAsia="MS Mincho"/>
          <w:lang w:val="en-GB"/>
        </w:rPr>
        <w:t>ore subjects were being taught.  The teacher's role also became fragmented and s</w:t>
      </w:r>
      <w:r>
        <w:rPr>
          <w:rFonts w:eastAsia="MS Mincho"/>
          <w:lang w:val="en-GB"/>
        </w:rPr>
        <w:t>pecialised,</w:t>
      </w:r>
      <w:r w:rsidRPr="0006601E">
        <w:rPr>
          <w:rFonts w:eastAsia="MS Mincho"/>
          <w:lang w:val="en-GB"/>
        </w:rPr>
        <w:t xml:space="preserve"> eg. counsellors, and so on.  </w:t>
      </w:r>
      <w:r>
        <w:rPr>
          <w:rFonts w:eastAsia="MS Mincho"/>
          <w:lang w:val="en-GB"/>
        </w:rPr>
        <w:t>Learners’</w:t>
      </w:r>
      <w:r w:rsidRPr="0006601E">
        <w:rPr>
          <w:rFonts w:eastAsia="MS Mincho"/>
          <w:lang w:val="en-GB"/>
        </w:rPr>
        <w:t xml:space="preserve"> relationships with each other were built, in many cases, around educational differences.  While in Mechanical Solidarity one would expect homogenous learning, and much commonality, there was now a tremendous amount of differentiation in terms of subject choice, but often too in terms of ability.</w:t>
      </w:r>
    </w:p>
    <w:p w:rsidR="009138DD" w:rsidRDefault="009138DD" w:rsidP="00096249">
      <w:pPr>
        <w:numPr>
          <w:ilvl w:val="0"/>
          <w:numId w:val="35"/>
        </w:numPr>
        <w:ind w:left="360"/>
        <w:rPr>
          <w:rFonts w:eastAsia="MS Mincho"/>
          <w:lang w:val="en-GB"/>
        </w:rPr>
      </w:pPr>
      <w:r w:rsidRPr="0006601E">
        <w:rPr>
          <w:rFonts w:eastAsia="MS Mincho"/>
          <w:lang w:val="en-GB"/>
        </w:rPr>
        <w:t xml:space="preserve">New teaching methods:  The teacher was now often a problem-poser </w:t>
      </w:r>
      <w:r>
        <w:rPr>
          <w:rFonts w:eastAsia="MS Mincho"/>
          <w:lang w:val="en-GB"/>
        </w:rPr>
        <w:t xml:space="preserve">and ‘facilitator’ </w:t>
      </w:r>
      <w:r w:rsidRPr="0006601E">
        <w:rPr>
          <w:rFonts w:eastAsia="MS Mincho"/>
          <w:lang w:val="en-GB"/>
        </w:rPr>
        <w:t xml:space="preserve">rather than solution-giver.  This had important implications for </w:t>
      </w:r>
      <w:r>
        <w:rPr>
          <w:rFonts w:eastAsia="MS Mincho"/>
          <w:lang w:val="en-GB"/>
        </w:rPr>
        <w:t xml:space="preserve">the </w:t>
      </w:r>
      <w:r w:rsidRPr="0006601E">
        <w:rPr>
          <w:rFonts w:eastAsia="MS Mincho"/>
          <w:lang w:val="en-GB"/>
        </w:rPr>
        <w:t xml:space="preserve">nature of authority.  </w:t>
      </w:r>
    </w:p>
    <w:p w:rsidR="009138DD" w:rsidRPr="0006601E" w:rsidRDefault="009138DD" w:rsidP="00096249">
      <w:pPr>
        <w:numPr>
          <w:ilvl w:val="0"/>
          <w:numId w:val="35"/>
        </w:numPr>
        <w:ind w:left="360"/>
        <w:rPr>
          <w:rFonts w:eastAsia="MS Mincho"/>
          <w:lang w:val="en-GB"/>
        </w:rPr>
      </w:pPr>
      <w:r>
        <w:rPr>
          <w:rFonts w:eastAsia="MS Mincho"/>
          <w:lang w:val="en-GB"/>
        </w:rPr>
        <w:t>Referr</w:t>
      </w:r>
      <w:r w:rsidRPr="0006601E">
        <w:rPr>
          <w:rFonts w:eastAsia="MS Mincho"/>
          <w:lang w:val="en-GB"/>
        </w:rPr>
        <w:t>ing more specifically to curr</w:t>
      </w:r>
      <w:r>
        <w:rPr>
          <w:rFonts w:eastAsia="MS Mincho"/>
          <w:lang w:val="en-GB"/>
        </w:rPr>
        <w:t>iculum, Bernstein argues</w:t>
      </w:r>
      <w:r w:rsidRPr="0006601E">
        <w:rPr>
          <w:rFonts w:eastAsia="MS Mincho"/>
          <w:lang w:val="en-GB"/>
        </w:rPr>
        <w:t xml:space="preserve"> that schools have moved away from education in </w:t>
      </w:r>
      <w:r w:rsidRPr="0006601E">
        <w:rPr>
          <w:rFonts w:eastAsia="MS Mincho"/>
          <w:i/>
          <w:iCs/>
          <w:lang w:val="en-GB"/>
        </w:rPr>
        <w:t>depth</w:t>
      </w:r>
      <w:r w:rsidRPr="0006601E">
        <w:rPr>
          <w:rFonts w:eastAsia="MS Mincho"/>
          <w:lang w:val="en-GB"/>
        </w:rPr>
        <w:t xml:space="preserve"> to education in </w:t>
      </w:r>
      <w:r w:rsidRPr="0006601E">
        <w:rPr>
          <w:rFonts w:eastAsia="MS Mincho"/>
          <w:i/>
          <w:iCs/>
          <w:lang w:val="en-GB"/>
        </w:rPr>
        <w:t>breadth</w:t>
      </w:r>
      <w:r w:rsidRPr="0006601E">
        <w:rPr>
          <w:rFonts w:eastAsia="MS Mincho"/>
          <w:lang w:val="en-GB"/>
        </w:rPr>
        <w:t xml:space="preserve">.  Subjects were no longer as insulated as in the past, and boundaries between subjects were breaking down.    </w:t>
      </w:r>
      <w:r>
        <w:rPr>
          <w:rFonts w:eastAsia="MS Mincho"/>
          <w:lang w:val="en-GB"/>
        </w:rPr>
        <w:t xml:space="preserve">Knowledge integration became a feature of many curriculum policies. </w:t>
      </w:r>
    </w:p>
    <w:p w:rsidR="009138DD" w:rsidRPr="00F7063E" w:rsidRDefault="009138DD" w:rsidP="00096249">
      <w:pPr>
        <w:rPr>
          <w:rFonts w:eastAsia="MS Mincho"/>
          <w:lang w:val="en-GB"/>
        </w:rPr>
      </w:pPr>
      <w:r w:rsidRPr="00F7063E">
        <w:rPr>
          <w:rFonts w:eastAsia="MS Mincho"/>
          <w:lang w:val="en-GB"/>
        </w:rPr>
        <w:t xml:space="preserve">Bernstein’s own writing is not always easy to follow, and his use of terminology is sometimes a little confusing.  The paper is titled ‘Open schools, Open society?’ but in </w:t>
      </w:r>
      <w:r w:rsidRPr="00F7063E">
        <w:rPr>
          <w:rFonts w:eastAsia="MS Mincho"/>
          <w:lang w:val="en-GB"/>
        </w:rPr>
        <w:lastRenderedPageBreak/>
        <w:t xml:space="preserve">the paper, after describing Mechanical and Organic solidarity, refers to </w:t>
      </w:r>
      <w:r w:rsidRPr="00F7063E">
        <w:rPr>
          <w:rFonts w:eastAsia="MS Mincho"/>
          <w:i/>
          <w:iCs/>
          <w:lang w:val="en-GB"/>
        </w:rPr>
        <w:t>closed</w:t>
      </w:r>
      <w:r w:rsidRPr="00F7063E">
        <w:rPr>
          <w:rFonts w:eastAsia="MS Mincho"/>
          <w:lang w:val="en-GB"/>
        </w:rPr>
        <w:t xml:space="preserve"> and </w:t>
      </w:r>
      <w:r w:rsidRPr="00F7063E">
        <w:rPr>
          <w:rFonts w:eastAsia="MS Mincho"/>
          <w:i/>
          <w:iCs/>
          <w:lang w:val="en-GB"/>
        </w:rPr>
        <w:t>open</w:t>
      </w:r>
      <w:r w:rsidRPr="00F7063E">
        <w:rPr>
          <w:rFonts w:eastAsia="MS Mincho"/>
          <w:lang w:val="en-GB"/>
        </w:rPr>
        <w:t xml:space="preserve"> schools instead.  ("Closed" schools have reference to Mechanical Solidarity, while "Open" schools are rooted in Organic Solidarity.  </w:t>
      </w:r>
      <w:r w:rsidRPr="00F7063E">
        <w:rPr>
          <w:lang w:val="en-GB"/>
        </w:rPr>
        <w:t>“</w:t>
      </w:r>
      <w:r w:rsidRPr="00F7063E">
        <w:rPr>
          <w:rFonts w:eastAsia="MS Mincho"/>
          <w:lang w:val="en-GB"/>
        </w:rPr>
        <w:t xml:space="preserve">Closed” schools is the term to replace what Bernstein referred to as </w:t>
      </w:r>
      <w:r w:rsidRPr="00F7063E">
        <w:rPr>
          <w:lang w:val="en-GB"/>
        </w:rPr>
        <w:t>“</w:t>
      </w:r>
      <w:r w:rsidRPr="00F7063E">
        <w:rPr>
          <w:rFonts w:eastAsia="MS Mincho"/>
          <w:lang w:val="en-GB"/>
        </w:rPr>
        <w:t xml:space="preserve">stratified” schools in the earlier paper; similarly, </w:t>
      </w:r>
      <w:r w:rsidRPr="00F7063E">
        <w:rPr>
          <w:lang w:val="en-GB"/>
        </w:rPr>
        <w:t>“</w:t>
      </w:r>
      <w:r w:rsidRPr="00F7063E">
        <w:rPr>
          <w:rFonts w:eastAsia="MS Mincho"/>
          <w:lang w:val="en-GB"/>
        </w:rPr>
        <w:t xml:space="preserve">Open” schools corresponds with the earlier term “differentiated”. </w:t>
      </w:r>
      <w:r>
        <w:rPr>
          <w:rFonts w:eastAsia="MS Mincho"/>
          <w:lang w:val="en-GB"/>
        </w:rPr>
        <w:t>)</w:t>
      </w:r>
    </w:p>
    <w:p w:rsidR="009138DD" w:rsidRDefault="009138DD" w:rsidP="00096249">
      <w:pPr>
        <w:rPr>
          <w:lang w:val="en-GB"/>
        </w:rPr>
      </w:pPr>
      <w:r w:rsidRPr="00F7063E">
        <w:rPr>
          <w:lang w:val="en-GB"/>
        </w:rPr>
        <w:t>All of the above is background to Bernstein’s most influential work on “Classification” and “Framing” (1971).</w:t>
      </w:r>
    </w:p>
    <w:p w:rsidR="004B49EC" w:rsidRPr="00F7063E" w:rsidRDefault="004B49EC" w:rsidP="00096249">
      <w:pPr>
        <w:rPr>
          <w:lang w:val="en-GB"/>
        </w:rPr>
      </w:pPr>
    </w:p>
    <w:p w:rsidR="009138DD" w:rsidRPr="006D2438" w:rsidRDefault="009138DD" w:rsidP="007A4089">
      <w:pPr>
        <w:pStyle w:val="Heading2"/>
        <w:rPr>
          <w:rFonts w:eastAsia="MS Mincho"/>
          <w:lang w:val="en-GB"/>
        </w:rPr>
      </w:pPr>
      <w:r w:rsidRPr="006D2438">
        <w:rPr>
          <w:rFonts w:eastAsia="MS Mincho"/>
          <w:lang w:val="en-GB"/>
        </w:rPr>
        <w:t>4</w:t>
      </w:r>
      <w:r w:rsidRPr="006D2438">
        <w:rPr>
          <w:rFonts w:eastAsia="MS Mincho"/>
          <w:lang w:val="en-GB"/>
        </w:rPr>
        <w:tab/>
        <w:t>A Focus on Curriculum and Society</w:t>
      </w:r>
    </w:p>
    <w:p w:rsidR="009138DD" w:rsidRDefault="009138DD" w:rsidP="00096249">
      <w:pPr>
        <w:rPr>
          <w:rFonts w:eastAsia="MS Mincho"/>
          <w:lang w:val="en-GB"/>
        </w:rPr>
      </w:pPr>
      <w:r w:rsidRPr="00F7063E">
        <w:rPr>
          <w:rFonts w:eastAsia="MS Mincho"/>
          <w:lang w:val="en-GB"/>
        </w:rPr>
        <w:t xml:space="preserve">There’s a logical development from Mechanical and Organic Solidarity to what Bernstein called Closed and Open schools, and from there to his work "On the Classification and Framing of Educational Knowledge" (1971).  </w:t>
      </w:r>
    </w:p>
    <w:p w:rsidR="009138DD" w:rsidRPr="00F7063E" w:rsidRDefault="009138DD" w:rsidP="00096249">
      <w:pPr>
        <w:rPr>
          <w:rFonts w:eastAsia="MS Mincho"/>
          <w:lang w:val="en-GB"/>
        </w:rPr>
      </w:pPr>
      <w:r w:rsidRPr="00F7063E">
        <w:rPr>
          <w:rFonts w:eastAsia="MS Mincho"/>
          <w:lang w:val="en-GB"/>
        </w:rPr>
        <w:t xml:space="preserve">Educational knowledge is to a greater or lesser extent a "mould" which shapes our identities.  Part of the account we give of ourselves is provided by the school.  For example, we may define ourselves as "good" or "bad" scholars; or perhaps we see ourselves as "good" at languages, and "bad" at mathematics.  Our identities, or our sense of who we are, is realised or brought about through what Bernstein calls three "message" systems: </w:t>
      </w:r>
      <w:r w:rsidRPr="00F7063E">
        <w:rPr>
          <w:rFonts w:eastAsia="MS Mincho"/>
          <w:i/>
          <w:iCs/>
          <w:lang w:val="en-GB"/>
        </w:rPr>
        <w:t>curriculum, pedagogy, evaluation</w:t>
      </w:r>
      <w:r w:rsidRPr="00F7063E">
        <w:rPr>
          <w:rFonts w:eastAsia="MS Mincho"/>
          <w:lang w:val="en-GB"/>
        </w:rPr>
        <w:t xml:space="preserve">.  </w:t>
      </w:r>
    </w:p>
    <w:p w:rsidR="009138DD" w:rsidRPr="006D2438" w:rsidRDefault="002D220A" w:rsidP="00096249">
      <w:pPr>
        <w:pStyle w:val="Heading4"/>
        <w:rPr>
          <w:rFonts w:eastAsia="MS Mincho"/>
          <w:lang w:val="en-GB"/>
        </w:rPr>
      </w:pPr>
      <w:r>
        <w:rPr>
          <w:rFonts w:eastAsia="MS Mincho"/>
          <w:lang w:val="en-GB"/>
        </w:rPr>
        <w:t>a)</w:t>
      </w:r>
      <w:r w:rsidR="009138DD" w:rsidRPr="006D2438">
        <w:rPr>
          <w:rFonts w:eastAsia="MS Mincho"/>
          <w:lang w:val="en-GB"/>
        </w:rPr>
        <w:tab/>
        <w:t>Curriculum</w:t>
      </w:r>
    </w:p>
    <w:p w:rsidR="009138DD" w:rsidRPr="00F7063E" w:rsidRDefault="009138DD" w:rsidP="00096249">
      <w:pPr>
        <w:rPr>
          <w:rFonts w:eastAsia="MS Mincho"/>
          <w:lang w:val="en-GB"/>
        </w:rPr>
      </w:pPr>
      <w:r w:rsidRPr="00F7063E">
        <w:rPr>
          <w:rFonts w:eastAsia="MS Mincho"/>
          <w:lang w:val="en-GB"/>
        </w:rPr>
        <w:t xml:space="preserve">By this Bernstein means what is defined as knowledge.  Transmitted knowledge (or content) is a </w:t>
      </w:r>
      <w:r w:rsidRPr="00F7063E">
        <w:rPr>
          <w:rFonts w:eastAsia="MS Mincho"/>
          <w:i/>
          <w:iCs/>
          <w:lang w:val="en-GB"/>
        </w:rPr>
        <w:t>selection</w:t>
      </w:r>
      <w:r w:rsidRPr="00F7063E">
        <w:rPr>
          <w:rFonts w:eastAsia="MS Mincho"/>
          <w:lang w:val="en-GB"/>
        </w:rPr>
        <w:t xml:space="preserve"> of knowledge.  Some knowledge is regarded as appropriate, while other knowledge is not.  For example, it has become legitimate for history teachers to deal in class with the hereditary line of Zulu kings, but not with the pedigree of racehorses entered for the July Handicap.  </w:t>
      </w:r>
    </w:p>
    <w:p w:rsidR="009138DD" w:rsidRPr="006D2438" w:rsidRDefault="002D220A" w:rsidP="00096249">
      <w:pPr>
        <w:pStyle w:val="Heading4"/>
        <w:rPr>
          <w:rFonts w:eastAsia="MS Mincho"/>
          <w:lang w:val="en-GB"/>
        </w:rPr>
      </w:pPr>
      <w:r>
        <w:rPr>
          <w:rFonts w:eastAsia="MS Mincho"/>
          <w:lang w:val="en-GB"/>
        </w:rPr>
        <w:t>b)</w:t>
      </w:r>
      <w:r w:rsidR="009138DD" w:rsidRPr="006D2438">
        <w:rPr>
          <w:rFonts w:eastAsia="MS Mincho"/>
          <w:lang w:val="en-GB"/>
        </w:rPr>
        <w:tab/>
        <w:t>Pedagogy</w:t>
      </w:r>
    </w:p>
    <w:p w:rsidR="009138DD" w:rsidRPr="00F7063E" w:rsidRDefault="009138DD" w:rsidP="00096249">
      <w:pPr>
        <w:rPr>
          <w:rFonts w:eastAsia="MS Mincho"/>
          <w:lang w:val="en-GB"/>
        </w:rPr>
      </w:pPr>
      <w:r w:rsidRPr="00F7063E">
        <w:rPr>
          <w:rFonts w:eastAsia="MS Mincho"/>
          <w:lang w:val="en-GB"/>
        </w:rPr>
        <w:t xml:space="preserve">Bernstein defines pedagogy as the form or mode of transmission of education.  More simply, I think we might see pedagogy as </w:t>
      </w:r>
      <w:r w:rsidRPr="00F7063E">
        <w:rPr>
          <w:rFonts w:eastAsia="MS Mincho"/>
          <w:i/>
          <w:iCs/>
          <w:lang w:val="en-GB"/>
        </w:rPr>
        <w:t>how</w:t>
      </w:r>
      <w:r w:rsidRPr="00F7063E">
        <w:rPr>
          <w:rFonts w:eastAsia="MS Mincho"/>
          <w:lang w:val="en-GB"/>
        </w:rPr>
        <w:t xml:space="preserve"> the selection of knowledge is taught (what some people would call "methods").</w:t>
      </w:r>
    </w:p>
    <w:p w:rsidR="009138DD" w:rsidRPr="006D2438" w:rsidRDefault="002D220A" w:rsidP="00096249">
      <w:pPr>
        <w:pStyle w:val="Heading4"/>
        <w:rPr>
          <w:rFonts w:eastAsia="MS Mincho"/>
          <w:lang w:val="en-GB"/>
        </w:rPr>
      </w:pPr>
      <w:r>
        <w:rPr>
          <w:rFonts w:eastAsia="MS Mincho"/>
          <w:lang w:val="en-GB"/>
        </w:rPr>
        <w:t>c)</w:t>
      </w:r>
      <w:r w:rsidR="009138DD" w:rsidRPr="006D2438">
        <w:rPr>
          <w:rFonts w:eastAsia="MS Mincho"/>
          <w:lang w:val="en-GB"/>
        </w:rPr>
        <w:tab/>
        <w:t>Evaluation</w:t>
      </w:r>
    </w:p>
    <w:p w:rsidR="009138DD" w:rsidRPr="00F7063E" w:rsidRDefault="009138DD" w:rsidP="00096249">
      <w:pPr>
        <w:rPr>
          <w:rFonts w:eastAsia="MS Mincho"/>
          <w:lang w:val="en-GB"/>
        </w:rPr>
      </w:pPr>
      <w:r w:rsidRPr="00F7063E">
        <w:rPr>
          <w:rFonts w:eastAsia="MS Mincho"/>
          <w:lang w:val="en-GB"/>
        </w:rPr>
        <w:t>The more usual term for this is "assessment</w:t>
      </w:r>
      <w:r>
        <w:rPr>
          <w:rFonts w:eastAsia="MS Mincho"/>
          <w:lang w:val="en-GB"/>
        </w:rPr>
        <w:t>" or even more simply, "testing”</w:t>
      </w:r>
      <w:r w:rsidRPr="00F7063E">
        <w:rPr>
          <w:rFonts w:eastAsia="MS Mincho"/>
          <w:lang w:val="en-GB"/>
        </w:rPr>
        <w:t>.  The point Bernstein makes is that evaluation is dependent on, or is constrained by, curriculum and pedagogy.</w:t>
      </w:r>
    </w:p>
    <w:p w:rsidR="009138DD" w:rsidRPr="00F7063E" w:rsidRDefault="009138DD" w:rsidP="00096249">
      <w:pPr>
        <w:rPr>
          <w:rFonts w:eastAsia="MS Mincho"/>
          <w:lang w:val="en-GB"/>
        </w:rPr>
      </w:pPr>
      <w:r w:rsidRPr="00F7063E">
        <w:rPr>
          <w:rFonts w:eastAsia="MS Mincho"/>
          <w:lang w:val="en-GB"/>
        </w:rPr>
        <w:t xml:space="preserve">In his "Classification and Framing" article Bernstein analyses the structure of three "message systems".  </w:t>
      </w:r>
    </w:p>
    <w:p w:rsidR="009138DD" w:rsidRPr="00F7063E" w:rsidRDefault="009138DD" w:rsidP="00096249">
      <w:pPr>
        <w:rPr>
          <w:rFonts w:eastAsia="MS Mincho"/>
          <w:lang w:val="en-GB"/>
        </w:rPr>
      </w:pPr>
      <w:r w:rsidRPr="00F7063E">
        <w:rPr>
          <w:rFonts w:eastAsia="MS Mincho"/>
          <w:lang w:val="en-GB"/>
        </w:rPr>
        <w:t xml:space="preserve">First, he distinguishes between a </w:t>
      </w:r>
      <w:r w:rsidRPr="00F7063E">
        <w:rPr>
          <w:rFonts w:eastAsia="MS Mincho"/>
          <w:i/>
          <w:iCs/>
          <w:lang w:val="en-GB"/>
        </w:rPr>
        <w:t>Collection</w:t>
      </w:r>
      <w:r w:rsidRPr="00F7063E">
        <w:rPr>
          <w:rFonts w:eastAsia="MS Mincho"/>
          <w:lang w:val="en-GB"/>
        </w:rPr>
        <w:t xml:space="preserve"> type curriculum and an </w:t>
      </w:r>
      <w:r w:rsidRPr="00F7063E">
        <w:rPr>
          <w:rFonts w:eastAsia="MS Mincho"/>
          <w:i/>
          <w:iCs/>
          <w:lang w:val="en-GB"/>
        </w:rPr>
        <w:t>Integrated</w:t>
      </w:r>
      <w:r w:rsidRPr="00F7063E">
        <w:rPr>
          <w:rFonts w:eastAsia="MS Mincho"/>
          <w:lang w:val="en-GB"/>
        </w:rPr>
        <w:t xml:space="preserve"> type curriculum.  In the "Collection" code, subjects have very distinct boundaries and are well insulated from each other.  Subjects are kept apart.  In the "Integrated" code, there is little insulation of subjects.  The curriculum may be based on themes - for example, in the primary school, a theme like "Transport" may include the </w:t>
      </w:r>
      <w:r w:rsidRPr="00F7063E">
        <w:rPr>
          <w:rFonts w:eastAsia="MS Mincho"/>
          <w:i/>
          <w:iCs/>
          <w:lang w:val="en-GB"/>
        </w:rPr>
        <w:t>history</w:t>
      </w:r>
      <w:r w:rsidRPr="00F7063E">
        <w:rPr>
          <w:rFonts w:eastAsia="MS Mincho"/>
          <w:lang w:val="en-GB"/>
        </w:rPr>
        <w:t xml:space="preserve"> of transport; using </w:t>
      </w:r>
      <w:r w:rsidRPr="00F7063E">
        <w:rPr>
          <w:rFonts w:eastAsia="MS Mincho"/>
          <w:i/>
          <w:iCs/>
          <w:lang w:val="en-GB"/>
        </w:rPr>
        <w:t>geography,</w:t>
      </w:r>
      <w:r w:rsidRPr="00F7063E">
        <w:rPr>
          <w:rFonts w:eastAsia="MS Mincho"/>
          <w:lang w:val="en-GB"/>
        </w:rPr>
        <w:t xml:space="preserve"> the patterns of trade may be traced; </w:t>
      </w:r>
      <w:r w:rsidRPr="00F7063E">
        <w:rPr>
          <w:rFonts w:eastAsia="MS Mincho"/>
          <w:i/>
          <w:iCs/>
          <w:lang w:val="en-GB"/>
        </w:rPr>
        <w:t>physics</w:t>
      </w:r>
      <w:r w:rsidRPr="00F7063E">
        <w:rPr>
          <w:rFonts w:eastAsia="MS Mincho"/>
          <w:lang w:val="en-GB"/>
        </w:rPr>
        <w:t xml:space="preserve"> may provide a view of the principles of steam engines, which revolutionised transport; and the class may read a </w:t>
      </w:r>
      <w:r w:rsidRPr="00F7063E">
        <w:rPr>
          <w:rFonts w:eastAsia="MS Mincho"/>
          <w:i/>
          <w:iCs/>
          <w:lang w:val="en-GB"/>
        </w:rPr>
        <w:t>poem</w:t>
      </w:r>
      <w:r w:rsidRPr="00F7063E">
        <w:rPr>
          <w:rFonts w:eastAsia="MS Mincho"/>
          <w:lang w:val="en-GB"/>
        </w:rPr>
        <w:t xml:space="preserve"> like "Transport rider", etc.  </w:t>
      </w:r>
    </w:p>
    <w:p w:rsidR="009138DD" w:rsidRPr="00F7063E" w:rsidRDefault="009138DD" w:rsidP="00096249">
      <w:pPr>
        <w:rPr>
          <w:rFonts w:eastAsia="MS Mincho"/>
          <w:lang w:val="en-GB"/>
        </w:rPr>
      </w:pPr>
      <w:r w:rsidRPr="00F7063E">
        <w:rPr>
          <w:rFonts w:eastAsia="MS Mincho"/>
          <w:lang w:val="en-GB"/>
        </w:rPr>
        <w:lastRenderedPageBreak/>
        <w:t xml:space="preserve">Next, Bernstein introduces the concepts of </w:t>
      </w:r>
      <w:r w:rsidRPr="00F7063E">
        <w:rPr>
          <w:rFonts w:eastAsia="MS Mincho"/>
          <w:i/>
          <w:iCs/>
          <w:lang w:val="en-GB"/>
        </w:rPr>
        <w:t>Classification</w:t>
      </w:r>
      <w:r w:rsidRPr="00F7063E">
        <w:rPr>
          <w:rFonts w:eastAsia="MS Mincho"/>
          <w:lang w:val="en-GB"/>
        </w:rPr>
        <w:t xml:space="preserve"> and </w:t>
      </w:r>
      <w:r w:rsidRPr="00F7063E">
        <w:rPr>
          <w:rFonts w:eastAsia="MS Mincho"/>
          <w:i/>
          <w:iCs/>
          <w:lang w:val="en-GB"/>
        </w:rPr>
        <w:t>Frame</w:t>
      </w:r>
      <w:r w:rsidRPr="00F7063E">
        <w:rPr>
          <w:rFonts w:eastAsia="MS Mincho"/>
          <w:lang w:val="en-GB"/>
        </w:rPr>
        <w:t xml:space="preserve">.  </w:t>
      </w:r>
    </w:p>
    <w:p w:rsidR="009138DD" w:rsidRPr="00F7063E" w:rsidRDefault="009138DD" w:rsidP="00096249">
      <w:pPr>
        <w:rPr>
          <w:rFonts w:eastAsia="MS Mincho"/>
          <w:lang w:val="en-GB"/>
        </w:rPr>
      </w:pPr>
      <w:r w:rsidRPr="00F7063E">
        <w:rPr>
          <w:rFonts w:eastAsia="MS Mincho"/>
          <w:lang w:val="en-GB"/>
        </w:rPr>
        <w:t xml:space="preserve">Classification does not refer to what is classified, but to the </w:t>
      </w:r>
      <w:r w:rsidRPr="00F7063E">
        <w:rPr>
          <w:rFonts w:eastAsia="MS Mincho"/>
          <w:i/>
          <w:iCs/>
          <w:lang w:val="en-GB"/>
        </w:rPr>
        <w:t>boundary strength</w:t>
      </w:r>
      <w:r w:rsidRPr="00F7063E">
        <w:rPr>
          <w:rFonts w:eastAsia="MS Mincho"/>
          <w:lang w:val="en-GB"/>
        </w:rPr>
        <w:t xml:space="preserve"> between what is classified.  Strong Classification means strong boundaries, such as when the timetable consists of clearly separate subjects, eg. English, Zulu, Maths, etc.  </w:t>
      </w:r>
    </w:p>
    <w:p w:rsidR="009138DD" w:rsidRPr="00F7063E" w:rsidRDefault="009138DD" w:rsidP="00096249">
      <w:pPr>
        <w:rPr>
          <w:rFonts w:eastAsia="MS Mincho"/>
          <w:lang w:val="en-GB"/>
        </w:rPr>
      </w:pPr>
      <w:r w:rsidRPr="00F7063E">
        <w:rPr>
          <w:rFonts w:eastAsia="MS Mincho"/>
          <w:lang w:val="en-GB"/>
        </w:rPr>
        <w:t xml:space="preserve">Weak Classification refers to weak boundaries between the subjects.  Strong Classification is characteristic of the Collection code; and Weak Classification characteristic of Integrated code.  </w:t>
      </w:r>
    </w:p>
    <w:p w:rsidR="009138DD" w:rsidRPr="00F7063E" w:rsidRDefault="009138DD" w:rsidP="00096249">
      <w:pPr>
        <w:rPr>
          <w:rFonts w:eastAsia="MS Mincho"/>
          <w:lang w:val="en-GB"/>
        </w:rPr>
      </w:pPr>
      <w:r w:rsidRPr="00F7063E">
        <w:rPr>
          <w:rFonts w:eastAsia="MS Mincho"/>
          <w:lang w:val="en-GB"/>
        </w:rPr>
        <w:t xml:space="preserve">"Frame" refers to the message system of pedagogy.  Do teachers and pupils control content, how it is organised, how it is sequenced, and so on?  A syllabus with rigid topics, to be completed in a predetermined order, </w:t>
      </w:r>
      <w:r>
        <w:rPr>
          <w:rFonts w:eastAsia="MS Mincho"/>
          <w:lang w:val="en-GB"/>
        </w:rPr>
        <w:t xml:space="preserve">within a specified time, </w:t>
      </w:r>
      <w:r w:rsidRPr="00F7063E">
        <w:rPr>
          <w:rFonts w:eastAsia="MS Mincho"/>
          <w:lang w:val="en-GB"/>
        </w:rPr>
        <w:t>would represent strong framing.  Weak framing would occur when the teacher is able to select topics on the basis of pupil interest, or some other such principle, and organise the sequence and p</w:t>
      </w:r>
      <w:r>
        <w:rPr>
          <w:rFonts w:eastAsia="MS Mincho"/>
          <w:lang w:val="en-GB"/>
        </w:rPr>
        <w:t>acing</w:t>
      </w:r>
      <w:r w:rsidRPr="00F7063E">
        <w:rPr>
          <w:rFonts w:eastAsia="MS Mincho"/>
          <w:lang w:val="en-GB"/>
        </w:rPr>
        <w:t xml:space="preserve"> of material according to pupil readiness and stage of development. </w:t>
      </w:r>
    </w:p>
    <w:p w:rsidR="009138DD" w:rsidRPr="00F7063E" w:rsidRDefault="009138DD" w:rsidP="00096249">
      <w:pPr>
        <w:rPr>
          <w:rFonts w:eastAsia="MS Mincho"/>
          <w:lang w:val="en-GB"/>
        </w:rPr>
      </w:pPr>
      <w:r w:rsidRPr="00F7063E">
        <w:rPr>
          <w:rFonts w:eastAsia="MS Mincho"/>
          <w:lang w:val="en-GB"/>
        </w:rPr>
        <w:t xml:space="preserve">A further distinction between Classification and Framing is that while Classification is associated with </w:t>
      </w:r>
      <w:r w:rsidRPr="00F7063E">
        <w:rPr>
          <w:rFonts w:eastAsia="MS Mincho"/>
          <w:i/>
          <w:lang w:val="en-GB"/>
        </w:rPr>
        <w:t>power</w:t>
      </w:r>
      <w:r w:rsidRPr="00F7063E">
        <w:rPr>
          <w:rFonts w:eastAsia="MS Mincho"/>
          <w:lang w:val="en-GB"/>
        </w:rPr>
        <w:t xml:space="preserve">, Framing is associated with </w:t>
      </w:r>
      <w:r w:rsidRPr="00F7063E">
        <w:rPr>
          <w:rFonts w:eastAsia="MS Mincho"/>
          <w:i/>
          <w:lang w:val="en-GB"/>
        </w:rPr>
        <w:t>control</w:t>
      </w:r>
      <w:r w:rsidRPr="00F7063E">
        <w:rPr>
          <w:rFonts w:eastAsia="MS Mincho"/>
          <w:lang w:val="en-GB"/>
        </w:rPr>
        <w:t xml:space="preserve">.  </w:t>
      </w:r>
    </w:p>
    <w:p w:rsidR="009138DD" w:rsidRPr="00F7063E" w:rsidRDefault="009138DD" w:rsidP="00096249">
      <w:pPr>
        <w:rPr>
          <w:rFonts w:eastAsia="MS Mincho"/>
          <w:lang w:val="en-GB"/>
        </w:rPr>
      </w:pPr>
      <w:r w:rsidRPr="00F7063E">
        <w:rPr>
          <w:rFonts w:eastAsia="MS Mincho"/>
          <w:lang w:val="en-GB"/>
        </w:rPr>
        <w:t xml:space="preserve">The strength of Classification and Frame may vary independently.  Expressed differently, one may be weak, and the other strong.  For example, programmed learning or computer-based learning could have either strong or weak Classification, depending on whether it is subject based, or thematically based.  But either way, Framing will be strong: a learner has no control over what is learned. This is built into the fixed design.  </w:t>
      </w:r>
    </w:p>
    <w:p w:rsidR="009138DD" w:rsidRPr="00F7063E" w:rsidRDefault="009138DD" w:rsidP="00096249">
      <w:pPr>
        <w:rPr>
          <w:rFonts w:eastAsia="MS Mincho"/>
          <w:lang w:val="en-GB"/>
        </w:rPr>
      </w:pPr>
      <w:r w:rsidRPr="00F7063E">
        <w:rPr>
          <w:rFonts w:eastAsia="MS Mincho"/>
          <w:lang w:val="en-GB"/>
        </w:rPr>
        <w:t>Classification and Framing provide interesting theoretical concepts for comparing systems.  For example, at the time when Bernstein wrote this article, the British system was strongly subject-based, but teachers had an enormous amount of power in terms of what content they taught, and how they organised and sequenced it.  This was an example of strong Classification, and weak Framing.  After the introduction of the National Curriculum in 1988 "benchmarks" were created for purposes of monitoring learner progress on a national scale.  Strong Framing had now been brought into being.</w:t>
      </w:r>
    </w:p>
    <w:p w:rsidR="009138DD" w:rsidRPr="00F7063E" w:rsidRDefault="009138DD" w:rsidP="00096249">
      <w:pPr>
        <w:rPr>
          <w:rFonts w:eastAsia="MS Mincho"/>
          <w:lang w:val="en-GB"/>
        </w:rPr>
      </w:pPr>
      <w:r w:rsidRPr="00F7063E">
        <w:rPr>
          <w:rFonts w:eastAsia="MS Mincho"/>
          <w:lang w:val="en-GB"/>
        </w:rPr>
        <w:t>In the USA, subject-based teaching has never been very strong, and teachers have had a good deal of control over the curriculum.  Both Classification and Framing have been historically weak.</w:t>
      </w:r>
    </w:p>
    <w:p w:rsidR="009138DD" w:rsidRPr="00F7063E" w:rsidRDefault="009138DD" w:rsidP="00096249">
      <w:pPr>
        <w:rPr>
          <w:rFonts w:eastAsia="MS Mincho"/>
          <w:lang w:val="en-GB"/>
        </w:rPr>
      </w:pPr>
      <w:r w:rsidRPr="00F7063E">
        <w:rPr>
          <w:rFonts w:eastAsia="MS Mincho"/>
          <w:lang w:val="en-GB"/>
        </w:rPr>
        <w:t xml:space="preserve">Students could find Classification and Framing useful concepts for understanding their own national curricula in terms of how strong or weak each is.   Their usefulness extends beyond a mere labelling exercise though.  The concepts can be very useful for students’ understanding of their own professional identities.  Bernstein makes it clear that these concepts have very marked implications for the way in which teachers and learners construct their identities.  </w:t>
      </w:r>
    </w:p>
    <w:p w:rsidR="009138DD" w:rsidRPr="00F7063E" w:rsidRDefault="009138DD" w:rsidP="00096249">
      <w:pPr>
        <w:rPr>
          <w:rFonts w:eastAsia="MS Mincho"/>
          <w:lang w:val="en-GB"/>
        </w:rPr>
      </w:pPr>
      <w:r w:rsidRPr="00F7063E">
        <w:rPr>
          <w:rFonts w:eastAsia="MS Mincho"/>
          <w:lang w:val="en-GB"/>
        </w:rPr>
        <w:t xml:space="preserve">In considering the </w:t>
      </w:r>
      <w:r w:rsidRPr="00F7063E">
        <w:rPr>
          <w:rFonts w:eastAsia="MS Mincho"/>
          <w:i/>
          <w:iCs/>
          <w:lang w:val="en-GB"/>
        </w:rPr>
        <w:t>Collection Code</w:t>
      </w:r>
      <w:r w:rsidRPr="00F7063E">
        <w:rPr>
          <w:rFonts w:eastAsia="MS Mincho"/>
          <w:lang w:val="en-GB"/>
        </w:rPr>
        <w:t xml:space="preserve"> (with its strong Classification), Bernstein argues that strong educational identities are established early in people's educational careers.  Strong Classification provides a strong system of grading - you know </w:t>
      </w:r>
      <w:r w:rsidRPr="00F7063E">
        <w:rPr>
          <w:rFonts w:eastAsia="MS Mincho"/>
          <w:lang w:val="en-GB"/>
        </w:rPr>
        <w:lastRenderedPageBreak/>
        <w:t xml:space="preserve">exactly how well you are doing in the system, and where you are in the academic hierarchy.  </w:t>
      </w:r>
    </w:p>
    <w:p w:rsidR="009138DD" w:rsidRPr="00F7063E" w:rsidRDefault="009138DD" w:rsidP="00096249">
      <w:pPr>
        <w:rPr>
          <w:rFonts w:eastAsia="MS Mincho"/>
          <w:lang w:val="en-GB"/>
        </w:rPr>
      </w:pPr>
      <w:r w:rsidRPr="00F7063E">
        <w:rPr>
          <w:rFonts w:eastAsia="MS Mincho"/>
          <w:lang w:val="en-GB"/>
        </w:rPr>
        <w:t xml:space="preserve">In the </w:t>
      </w:r>
      <w:r w:rsidRPr="00F7063E">
        <w:rPr>
          <w:rFonts w:eastAsia="MS Mincho"/>
          <w:i/>
          <w:iCs/>
          <w:lang w:val="en-GB"/>
        </w:rPr>
        <w:t xml:space="preserve">Collection Code, </w:t>
      </w:r>
      <w:r w:rsidRPr="00F7063E">
        <w:rPr>
          <w:rFonts w:eastAsia="MS Mincho"/>
          <w:lang w:val="en-GB"/>
        </w:rPr>
        <w:t xml:space="preserve">knowledge is sacred, and is regarded as private property.  Pupils are socialised into that view early in their careers.  Knowledge is organised hierarchically, and the ultimate mystery of the subject is revealed only later on in one's career.  Subject loyalty is systematically developed, and you have to demonstrate it before being allowed to proceed further.  Study is very specialised, and it emphasises </w:t>
      </w:r>
      <w:r w:rsidRPr="00F7063E">
        <w:rPr>
          <w:rFonts w:eastAsia="MS Mincho"/>
          <w:i/>
          <w:lang w:val="en-GB"/>
        </w:rPr>
        <w:t>differences between</w:t>
      </w:r>
      <w:r w:rsidRPr="00F7063E">
        <w:rPr>
          <w:rFonts w:eastAsia="MS Mincho"/>
          <w:lang w:val="en-GB"/>
        </w:rPr>
        <w:t xml:space="preserve"> practitioners of different subjects, not </w:t>
      </w:r>
      <w:r w:rsidRPr="00F7063E">
        <w:rPr>
          <w:rFonts w:eastAsia="MS Mincho"/>
          <w:i/>
          <w:lang w:val="en-GB"/>
        </w:rPr>
        <w:t>communality with</w:t>
      </w:r>
      <w:r w:rsidRPr="00F7063E">
        <w:rPr>
          <w:rFonts w:eastAsia="MS Mincho"/>
          <w:lang w:val="en-GB"/>
        </w:rPr>
        <w:t>.  Practitioners have a strong sense of identity and subject loyalty.</w:t>
      </w:r>
    </w:p>
    <w:p w:rsidR="009138DD" w:rsidRPr="00F7063E" w:rsidRDefault="009138DD" w:rsidP="00096249">
      <w:pPr>
        <w:rPr>
          <w:rFonts w:eastAsia="MS Mincho"/>
          <w:lang w:val="en-GB"/>
        </w:rPr>
      </w:pPr>
      <w:r w:rsidRPr="00F7063E">
        <w:rPr>
          <w:rFonts w:eastAsia="MS Mincho"/>
          <w:lang w:val="en-GB"/>
        </w:rPr>
        <w:t xml:space="preserve">The stronger Classification and Framing, the more hierarchical and ritualised educational relationships are.  Pupils too, have little status - the teacher has possession of knowledge.  The Collection code socialises learners into seeing knowledge as something quite distinct from everyday knowledge.  </w:t>
      </w:r>
    </w:p>
    <w:p w:rsidR="009138DD" w:rsidRPr="00F7063E" w:rsidRDefault="009138DD" w:rsidP="00096249">
      <w:pPr>
        <w:rPr>
          <w:rFonts w:eastAsia="MS Mincho"/>
          <w:lang w:val="en-GB"/>
        </w:rPr>
      </w:pPr>
      <w:r w:rsidRPr="00F7063E">
        <w:rPr>
          <w:rFonts w:eastAsia="MS Mincho"/>
          <w:lang w:val="en-GB"/>
        </w:rPr>
        <w:t>What are the implications for personal identity of the Integrated Code, with its weak Classification?</w:t>
      </w:r>
    </w:p>
    <w:p w:rsidR="009138DD" w:rsidRPr="00F7063E" w:rsidRDefault="009138DD" w:rsidP="00096249">
      <w:pPr>
        <w:rPr>
          <w:rFonts w:eastAsia="MS Mincho"/>
          <w:lang w:val="en-GB"/>
        </w:rPr>
      </w:pPr>
      <w:r w:rsidRPr="00F7063E">
        <w:rPr>
          <w:rFonts w:eastAsia="MS Mincho"/>
          <w:lang w:val="en-GB"/>
        </w:rPr>
        <w:t xml:space="preserve">Because the various subjects are in a more open relationship, Bernstein suggests that the Integrated code will probably have a more uniform pedagogy.  Teachers of the same subject will have to work more closely for a start, and this will probably lead to more homogeneous teaching approaches.  "Team teaching" becomes much more of a possibility in an Integrated code.  Within an integrated code, teachers' professional identity is uncertain: it has to be achieved in the context of interpersonal negotiation with colleagues.  This differs markedly from the Collection code, where professional identity is prescribed, eg. you are a Maths teacher; or you teach Woodwork.  </w:t>
      </w:r>
    </w:p>
    <w:p w:rsidR="009138DD" w:rsidRPr="00F7063E" w:rsidRDefault="009138DD" w:rsidP="00096249">
      <w:pPr>
        <w:rPr>
          <w:rFonts w:eastAsia="MS Mincho"/>
          <w:lang w:val="en-GB"/>
        </w:rPr>
      </w:pPr>
      <w:r w:rsidRPr="00F7063E">
        <w:rPr>
          <w:rFonts w:eastAsia="MS Mincho"/>
          <w:lang w:val="en-GB"/>
        </w:rPr>
        <w:t xml:space="preserve">In the Collection code, Bernstein argues that the process is working from surface structure to the deep structure of the subject.  If content is more open to negotiation, as in the Integrated code, there is an earlier introduction to the deep structure of the subject.  </w:t>
      </w:r>
    </w:p>
    <w:p w:rsidR="009138DD" w:rsidRPr="00F7063E" w:rsidRDefault="009138DD" w:rsidP="00096249">
      <w:pPr>
        <w:rPr>
          <w:rFonts w:eastAsia="MS Mincho"/>
          <w:lang w:val="en-GB"/>
        </w:rPr>
      </w:pPr>
      <w:r w:rsidRPr="00F7063E">
        <w:rPr>
          <w:rFonts w:eastAsia="MS Mincho"/>
          <w:lang w:val="en-GB"/>
        </w:rPr>
        <w:t>Bernstein illustrates this point with reference to Science.  In a Collection code syllabus, a topic like "movement" will appear many times, eg. in discussions on gravity, propulsion, capillarity etc.  But each time movement is discussed, what you are doing is dealing with a surface manifestation of the deeper phenomenon of the nature of scientific movement.  In an integrated code, those deeper principles form the essence of the enquiry from the outset: one wants to know how the principles of movement apply to the over-arching topic or theme.</w:t>
      </w:r>
    </w:p>
    <w:p w:rsidR="009138DD" w:rsidRPr="00F7063E" w:rsidRDefault="009138DD" w:rsidP="00096249">
      <w:pPr>
        <w:rPr>
          <w:rFonts w:eastAsia="MS Mincho"/>
          <w:lang w:val="en-GB"/>
        </w:rPr>
      </w:pPr>
      <w:r w:rsidRPr="00F7063E">
        <w:rPr>
          <w:rFonts w:eastAsia="MS Mincho"/>
          <w:lang w:val="en-GB"/>
        </w:rPr>
        <w:t xml:space="preserve">Bernstein suggests that the Integrated code brings about a shift in the balance of power between teacher and taught - the pupil has more access to knowledge, especially deep structure knowledge.  This is potentially threatening to teachers – they are not as firmly in control of subject matter as they are in a Collection code.  Also, teachers have to be very much more capable if they are to handle the Integrated code - they need to be able to analyse and synthesise information.  They have to be able to handle uncertainty and ambiguity.  Assessment becomes problematic - you may need to use a wider repertoire of testing techniques.  The interesting point is that a wider range of pupil attributes may be evaluated in an Integrated code.  </w:t>
      </w:r>
      <w:r w:rsidRPr="00F7063E">
        <w:rPr>
          <w:rFonts w:eastAsia="MS Mincho"/>
          <w:lang w:val="en-GB"/>
        </w:rPr>
        <w:lastRenderedPageBreak/>
        <w:t xml:space="preserve">Attributes of personality may be involved, e.g. oral and not just written assessment in the languages.  </w:t>
      </w:r>
    </w:p>
    <w:p w:rsidR="009138DD" w:rsidRPr="00F7063E" w:rsidRDefault="009138DD" w:rsidP="00096249">
      <w:pPr>
        <w:rPr>
          <w:rFonts w:eastAsia="MS Mincho"/>
          <w:lang w:val="en-GB"/>
        </w:rPr>
      </w:pPr>
      <w:r w:rsidRPr="00F7063E">
        <w:rPr>
          <w:rFonts w:eastAsia="MS Mincho"/>
          <w:lang w:val="en-GB"/>
        </w:rPr>
        <w:t>The Collection and Integrated codes do not have consequences for</w:t>
      </w:r>
      <w:r w:rsidRPr="00F7063E">
        <w:rPr>
          <w:rFonts w:eastAsia="MS Mincho"/>
          <w:i/>
          <w:iCs/>
          <w:lang w:val="en-GB"/>
        </w:rPr>
        <w:t xml:space="preserve"> personal identity</w:t>
      </w:r>
      <w:r w:rsidRPr="00F7063E">
        <w:rPr>
          <w:rFonts w:eastAsia="MS Mincho"/>
          <w:lang w:val="en-GB"/>
        </w:rPr>
        <w:t xml:space="preserve"> only.  They also have </w:t>
      </w:r>
      <w:r w:rsidRPr="00F7063E">
        <w:rPr>
          <w:rFonts w:eastAsia="MS Mincho"/>
          <w:i/>
          <w:iCs/>
          <w:lang w:val="en-GB"/>
        </w:rPr>
        <w:t>organisational</w:t>
      </w:r>
      <w:r w:rsidRPr="00F7063E">
        <w:rPr>
          <w:rFonts w:eastAsia="MS Mincho"/>
          <w:lang w:val="en-GB"/>
        </w:rPr>
        <w:t xml:space="preserve"> consequences (the diagram on page 62, Bernstein, 1971, is very useful).  </w:t>
      </w:r>
    </w:p>
    <w:p w:rsidR="009138DD" w:rsidRPr="00F7063E" w:rsidRDefault="009138DD" w:rsidP="00096249">
      <w:pPr>
        <w:rPr>
          <w:rFonts w:eastAsia="MS Mincho"/>
          <w:lang w:val="en-GB"/>
        </w:rPr>
      </w:pPr>
      <w:r w:rsidRPr="00F7063E">
        <w:rPr>
          <w:rFonts w:eastAsia="MS Mincho"/>
          <w:lang w:val="en-GB"/>
        </w:rPr>
        <w:t xml:space="preserve">Socialisation is a lot more unpredictable with Integrated codes.  The outcomes of enquiry-based topics will have a greater degree of uncertainty than the ritualised following of a syllabus in a Collection code. </w:t>
      </w:r>
    </w:p>
    <w:p w:rsidR="009138DD" w:rsidRPr="00F7063E" w:rsidRDefault="009138DD" w:rsidP="00096249">
      <w:pPr>
        <w:rPr>
          <w:rFonts w:eastAsia="MS Mincho"/>
          <w:lang w:val="en-GB"/>
        </w:rPr>
      </w:pPr>
      <w:r w:rsidRPr="00F7063E">
        <w:rPr>
          <w:rFonts w:eastAsia="MS Mincho"/>
          <w:lang w:val="en-GB"/>
        </w:rPr>
        <w:t xml:space="preserve">Finally, one could link Collection and Integrated codes with mechanical and organic solidarities.  Bernstein argues that a shift from a Collection code to an Integrated code corresponds to a change from Mechanical to Organic solidarity.  In his view, there is a strong association between a Collection code and Mechanical solidarity: both are based on the idea of traditional authority; both have strong vertical, hierarchical authority relationships; people in both can locate themselves within a very structured system; control is predictable; teachers and pupils know their rights and obligations; people develop from the same "mould"; there is consensus regarding values; and identities are </w:t>
      </w:r>
      <w:r w:rsidRPr="00F7063E">
        <w:rPr>
          <w:rFonts w:eastAsia="MS Mincho"/>
          <w:i/>
          <w:lang w:val="en-GB"/>
        </w:rPr>
        <w:t>ascribed</w:t>
      </w:r>
      <w:r w:rsidRPr="00F7063E">
        <w:rPr>
          <w:rFonts w:eastAsia="MS Mincho"/>
          <w:lang w:val="en-GB"/>
        </w:rPr>
        <w:t>.</w:t>
      </w:r>
    </w:p>
    <w:p w:rsidR="009138DD" w:rsidRPr="00F7063E" w:rsidRDefault="009138DD" w:rsidP="00096249">
      <w:pPr>
        <w:rPr>
          <w:rFonts w:eastAsia="MS Mincho"/>
          <w:lang w:val="en-GB"/>
        </w:rPr>
      </w:pPr>
      <w:r w:rsidRPr="00F7063E">
        <w:rPr>
          <w:rFonts w:eastAsia="MS Mincho"/>
          <w:lang w:val="en-GB"/>
        </w:rPr>
        <w:t xml:space="preserve">The Collection code reflects and reproduces an essentially mechanical, segmented and hierarchical mode of organisation and control.   </w:t>
      </w:r>
    </w:p>
    <w:p w:rsidR="009138DD" w:rsidRPr="00F7063E" w:rsidRDefault="009138DD" w:rsidP="00096249">
      <w:pPr>
        <w:rPr>
          <w:rFonts w:eastAsia="MS Mincho"/>
          <w:lang w:val="en-GB"/>
        </w:rPr>
      </w:pPr>
      <w:r w:rsidRPr="00F7063E">
        <w:rPr>
          <w:rFonts w:eastAsia="MS Mincho"/>
          <w:lang w:val="en-GB"/>
        </w:rPr>
        <w:t xml:space="preserve">Similarly, Bernstein links the Integrated code and Organic solidarity.  Both have the same characteristics.  Members are now interdependent in the sense that each is dependent on each other's specialised skills.  The exchange of goods and services requires rules and regulations in order to provide a </w:t>
      </w:r>
      <w:r w:rsidRPr="00F7063E">
        <w:rPr>
          <w:rFonts w:eastAsia="MS Mincho"/>
          <w:i/>
          <w:iCs/>
          <w:lang w:val="en-GB"/>
        </w:rPr>
        <w:t>framework</w:t>
      </w:r>
      <w:r w:rsidRPr="00F7063E">
        <w:rPr>
          <w:rFonts w:eastAsia="MS Mincho"/>
          <w:lang w:val="en-GB"/>
        </w:rPr>
        <w:t xml:space="preserve"> of co-operation.  Identities are </w:t>
      </w:r>
      <w:r w:rsidRPr="00F7063E">
        <w:rPr>
          <w:rFonts w:eastAsia="MS Mincho"/>
          <w:i/>
          <w:lang w:val="en-GB"/>
        </w:rPr>
        <w:t>achieved</w:t>
      </w:r>
      <w:r w:rsidRPr="00F7063E">
        <w:rPr>
          <w:rFonts w:eastAsia="MS Mincho"/>
          <w:lang w:val="en-GB"/>
        </w:rPr>
        <w:t xml:space="preserve">.  That accurately describes the internal division of labour in society </w:t>
      </w:r>
      <w:r w:rsidRPr="00F7063E">
        <w:rPr>
          <w:rFonts w:eastAsia="MS Mincho"/>
          <w:i/>
          <w:iCs/>
          <w:lang w:val="en-GB"/>
        </w:rPr>
        <w:t>and</w:t>
      </w:r>
      <w:r w:rsidRPr="00F7063E">
        <w:rPr>
          <w:rFonts w:eastAsia="MS Mincho"/>
          <w:lang w:val="en-GB"/>
        </w:rPr>
        <w:t xml:space="preserve"> the social organisation of the school with an Integrated code.</w:t>
      </w:r>
    </w:p>
    <w:p w:rsidR="009138DD" w:rsidRPr="00F7063E" w:rsidRDefault="009138DD" w:rsidP="00096249">
      <w:pPr>
        <w:rPr>
          <w:rFonts w:eastAsia="MS Mincho"/>
          <w:lang w:val="en-GB"/>
        </w:rPr>
      </w:pPr>
      <w:r w:rsidRPr="00F7063E">
        <w:rPr>
          <w:rFonts w:eastAsia="MS Mincho"/>
          <w:lang w:val="en-GB"/>
        </w:rPr>
        <w:t xml:space="preserve">Why should there be a shift from collection to integrated code?  </w:t>
      </w:r>
    </w:p>
    <w:p w:rsidR="009138DD" w:rsidRPr="00F7063E" w:rsidRDefault="009138DD" w:rsidP="00096249">
      <w:pPr>
        <w:rPr>
          <w:rFonts w:eastAsia="MS Mincho"/>
          <w:lang w:val="en-GB"/>
        </w:rPr>
      </w:pPr>
      <w:r w:rsidRPr="00F7063E">
        <w:rPr>
          <w:rFonts w:eastAsia="MS Mincho"/>
          <w:lang w:val="en-GB"/>
        </w:rPr>
        <w:t>Bernstein relates this to:</w:t>
      </w:r>
    </w:p>
    <w:p w:rsidR="009138DD" w:rsidRPr="00F7063E" w:rsidRDefault="009138DD" w:rsidP="002D220A">
      <w:pPr>
        <w:numPr>
          <w:ilvl w:val="0"/>
          <w:numId w:val="38"/>
        </w:numPr>
        <w:rPr>
          <w:rFonts w:eastAsia="MS Mincho"/>
          <w:lang w:val="en-GB"/>
        </w:rPr>
      </w:pPr>
      <w:r w:rsidRPr="00F7063E">
        <w:rPr>
          <w:rFonts w:eastAsia="MS Mincho"/>
          <w:lang w:val="en-GB"/>
        </w:rPr>
        <w:t xml:space="preserve">Changes in technology, which create new educational categories, eg. psycho-linguist, bio-physicist.  Environmental issues, for example, bring together people from many different subject disciplines.  New issues and new technologies demand new skills, and flexible workers who can unlearn and relearn.  </w:t>
      </w:r>
    </w:p>
    <w:p w:rsidR="009138DD" w:rsidRPr="00F7063E" w:rsidRDefault="009138DD" w:rsidP="002D220A">
      <w:pPr>
        <w:numPr>
          <w:ilvl w:val="0"/>
          <w:numId w:val="38"/>
        </w:numPr>
        <w:rPr>
          <w:rFonts w:eastAsia="MS Mincho"/>
          <w:lang w:val="en-GB"/>
        </w:rPr>
      </w:pPr>
      <w:r w:rsidRPr="00F7063E">
        <w:rPr>
          <w:rFonts w:eastAsia="MS Mincho"/>
          <w:lang w:val="en-GB"/>
        </w:rPr>
        <w:t xml:space="preserve">Bernstein suggests that a change to Organic solidarity stems from change in the moral order of society.  He suggests that this happens when there is a crisis in society's structures of power and principles of social control.  The movement to Organic solidarity is linked to the social power structure and is an attempt to change the collective consciousness of people. </w:t>
      </w:r>
    </w:p>
    <w:p w:rsidR="009138DD" w:rsidRPr="00096249" w:rsidRDefault="009138DD" w:rsidP="00096249">
      <w:pPr>
        <w:rPr>
          <w:rFonts w:eastAsia="MS Mincho"/>
          <w:b/>
          <w:lang w:val="en-GB"/>
        </w:rPr>
      </w:pPr>
      <w:r w:rsidRPr="00096249">
        <w:rPr>
          <w:rFonts w:eastAsia="MS Mincho"/>
          <w:b/>
          <w:lang w:val="en-GB"/>
        </w:rPr>
        <w:t xml:space="preserve">Overall: Bernstein is mapping educational and curriculum change within the process of social change. </w:t>
      </w:r>
    </w:p>
    <w:p w:rsidR="009138DD" w:rsidRPr="00F7063E" w:rsidRDefault="009138DD" w:rsidP="00096249">
      <w:pPr>
        <w:rPr>
          <w:rFonts w:eastAsia="MS Mincho"/>
          <w:lang w:val="en-GB"/>
        </w:rPr>
      </w:pPr>
      <w:r w:rsidRPr="00F7063E">
        <w:rPr>
          <w:rFonts w:eastAsia="MS Mincho"/>
          <w:lang w:val="en-GB"/>
        </w:rPr>
        <w:t xml:space="preserve">For Bernstein, the curriculum is not a neutral package of knowledge responding in some </w:t>
      </w:r>
      <w:r w:rsidRPr="00F7063E">
        <w:rPr>
          <w:lang w:val="en-GB"/>
        </w:rPr>
        <w:t>‘</w:t>
      </w:r>
      <w:r w:rsidRPr="00F7063E">
        <w:rPr>
          <w:rFonts w:eastAsia="MS Mincho"/>
          <w:lang w:val="en-GB"/>
        </w:rPr>
        <w:t xml:space="preserve">natural’ way to the demands of society.  It increases a learner’s knowledge, but </w:t>
      </w:r>
      <w:r w:rsidRPr="00F7063E">
        <w:rPr>
          <w:rFonts w:eastAsia="MS Mincho"/>
          <w:lang w:val="en-GB"/>
        </w:rPr>
        <w:lastRenderedPageBreak/>
        <w:t>most importantly, moulds a learner's attitude towards reality.  It operates as a form of control.</w:t>
      </w:r>
    </w:p>
    <w:p w:rsidR="009138DD" w:rsidRPr="00F7063E" w:rsidRDefault="009138DD" w:rsidP="00096249">
      <w:pPr>
        <w:rPr>
          <w:rFonts w:eastAsia="MS Mincho"/>
          <w:lang w:val="en-GB"/>
        </w:rPr>
      </w:pPr>
      <w:r w:rsidRPr="00F7063E">
        <w:rPr>
          <w:rFonts w:eastAsia="MS Mincho"/>
          <w:lang w:val="en-GB"/>
        </w:rPr>
        <w:t>A shift from Collection to Integrated codes disturbs power relationships and educational identities.</w:t>
      </w:r>
    </w:p>
    <w:p w:rsidR="009138DD" w:rsidRPr="00F7063E" w:rsidRDefault="009138DD" w:rsidP="00096249">
      <w:pPr>
        <w:rPr>
          <w:rFonts w:eastAsia="MS Mincho"/>
          <w:lang w:val="en-GB"/>
        </w:rPr>
      </w:pPr>
      <w:r w:rsidRPr="00F7063E">
        <w:rPr>
          <w:rFonts w:eastAsia="MS Mincho"/>
          <w:lang w:val="en-GB"/>
        </w:rPr>
        <w:t>A rather complex sentence captures the essence of Bernstein’s argument:</w:t>
      </w:r>
    </w:p>
    <w:p w:rsidR="009138DD" w:rsidRPr="006D2438" w:rsidRDefault="009138DD" w:rsidP="00096249">
      <w:pPr>
        <w:pStyle w:val="Extract"/>
        <w:rPr>
          <w:rFonts w:eastAsia="MS Mincho"/>
          <w:lang w:val="en-GB"/>
        </w:rPr>
      </w:pPr>
      <w:r w:rsidRPr="006D2438">
        <w:rPr>
          <w:lang w:val="en-GB"/>
        </w:rPr>
        <w:t>How a society selects, classifies, distributes transmits and evaluates the educational knowledge it considers to be public, reflects both the distribution of power and the principles of social control (1971: 47).</w:t>
      </w:r>
    </w:p>
    <w:p w:rsidR="009138DD" w:rsidRDefault="009138DD" w:rsidP="00096249">
      <w:pPr>
        <w:rPr>
          <w:lang w:val="en-GB"/>
        </w:rPr>
      </w:pPr>
      <w:r>
        <w:rPr>
          <w:lang w:val="en-GB"/>
        </w:rPr>
        <w:t>Finally, it might be helpful to go right back to the beginning of Bernstein’s work to consider the value position that underpinned his academic work.  In fact he</w:t>
      </w:r>
      <w:r w:rsidRPr="005431EB">
        <w:rPr>
          <w:lang w:val="en-GB"/>
        </w:rPr>
        <w:t xml:space="preserve"> kept his personal values to himself and revealed them explicitly only late in his life.   </w:t>
      </w:r>
    </w:p>
    <w:p w:rsidR="009138DD" w:rsidRPr="005431EB" w:rsidRDefault="009138DD" w:rsidP="009138DD">
      <w:pPr>
        <w:rPr>
          <w:rFonts w:ascii="Calibri" w:hAnsi="Calibri"/>
          <w:lang w:val="en-GB"/>
        </w:rPr>
      </w:pPr>
    </w:p>
    <w:p w:rsidR="009138DD" w:rsidRPr="0038716E" w:rsidRDefault="009138DD" w:rsidP="007A4089">
      <w:pPr>
        <w:pStyle w:val="Heading2"/>
        <w:rPr>
          <w:b w:val="0"/>
          <w:bCs/>
          <w:lang w:val="en-GB"/>
        </w:rPr>
      </w:pPr>
      <w:r w:rsidRPr="0038716E">
        <w:rPr>
          <w:lang w:val="en-GB"/>
        </w:rPr>
        <w:t xml:space="preserve">‘Conditions for democracy’ </w:t>
      </w:r>
    </w:p>
    <w:p w:rsidR="009138DD" w:rsidRPr="002D220A" w:rsidRDefault="009138DD" w:rsidP="002D220A">
      <w:r>
        <w:t xml:space="preserve">Bernstein maintains that for democracy to be realized, </w:t>
      </w:r>
      <w:r w:rsidRPr="005431EB">
        <w:t>parents and learners (and teachers?) must have a stake in the school and its organization and arrangements.   For that, certain conditions must be realized.  These conditions are positioned in the following table.</w:t>
      </w:r>
      <w:r w:rsidRPr="0038716E">
        <w:rPr>
          <w:rStyle w:val="FootnoteReference"/>
          <w:rFonts w:ascii="Calibri" w:hAnsi="Calibri"/>
        </w:rPr>
        <w:footnoteReference w:id="3"/>
      </w:r>
    </w:p>
    <w:p w:rsidR="009138DD" w:rsidRPr="005431EB" w:rsidRDefault="009138DD" w:rsidP="00096249">
      <w:pPr>
        <w:pStyle w:val="Figurecaption"/>
        <w:rPr>
          <w:lang w:val="en-GB"/>
        </w:rPr>
      </w:pPr>
      <w:r>
        <w:rPr>
          <w:iCs/>
          <w:lang w:val="en-GB"/>
        </w:rPr>
        <w:t xml:space="preserve">Table 5: </w:t>
      </w:r>
      <w:r w:rsidRPr="005431EB">
        <w:rPr>
          <w:iCs/>
          <w:lang w:val="en-GB"/>
        </w:rPr>
        <w:t xml:space="preserve">  </w:t>
      </w:r>
      <w:r w:rsidRPr="005431EB">
        <w:rPr>
          <w:iCs/>
          <w:lang w:val="en-GB"/>
        </w:rPr>
        <w:fldChar w:fldCharType="begin"/>
      </w:r>
      <w:r w:rsidRPr="005431EB">
        <w:rPr>
          <w:iCs/>
          <w:lang w:val="en-GB"/>
        </w:rPr>
        <w:instrText>tc \l1 "</w:instrText>
      </w:r>
      <w:r w:rsidRPr="005431EB">
        <w:rPr>
          <w:iCs/>
          <w:lang w:val="en-GB"/>
        </w:rPr>
        <w:fldChar w:fldCharType="end"/>
      </w:r>
      <w:r w:rsidRPr="005431EB">
        <w:rPr>
          <w:iCs/>
          <w:lang w:val="en-GB"/>
        </w:rPr>
        <w:t>C</w:t>
      </w:r>
      <w:r w:rsidRPr="005431EB">
        <w:rPr>
          <w:lang w:val="en-GB"/>
        </w:rPr>
        <w:t xml:space="preserve">onditions for democracy </w:t>
      </w:r>
    </w:p>
    <w:tbl>
      <w:tblPr>
        <w:tblW w:w="5000" w:type="pct"/>
        <w:tblCellMar>
          <w:left w:w="104" w:type="dxa"/>
          <w:right w:w="104" w:type="dxa"/>
        </w:tblCellMar>
        <w:tblLook w:val="0000" w:firstRow="0" w:lastRow="0" w:firstColumn="0" w:lastColumn="0" w:noHBand="0" w:noVBand="0"/>
      </w:tblPr>
      <w:tblGrid>
        <w:gridCol w:w="2851"/>
        <w:gridCol w:w="2844"/>
        <w:gridCol w:w="2826"/>
      </w:tblGrid>
      <w:tr w:rsidR="009138DD" w:rsidRPr="006D2438" w:rsidTr="00096249">
        <w:tc>
          <w:tcPr>
            <w:tcW w:w="1673" w:type="pct"/>
            <w:tcBorders>
              <w:top w:val="single" w:sz="7" w:space="0" w:color="000000"/>
              <w:left w:val="single" w:sz="7" w:space="0" w:color="000000"/>
              <w:bottom w:val="single" w:sz="7" w:space="0" w:color="000000"/>
              <w:right w:val="single" w:sz="6" w:space="0" w:color="FFFFFF"/>
            </w:tcBorders>
          </w:tcPr>
          <w:p w:rsidR="009138DD" w:rsidRPr="006D2438" w:rsidRDefault="009138DD" w:rsidP="00096249">
            <w:pPr>
              <w:pStyle w:val="tabletext"/>
              <w:spacing w:before="120" w:after="120"/>
              <w:rPr>
                <w:b/>
                <w:bCs/>
                <w:lang w:val="en-GB"/>
              </w:rPr>
            </w:pPr>
            <w:r w:rsidRPr="006D2438">
              <w:rPr>
                <w:rFonts w:ascii="Calibri" w:hAnsi="Calibri"/>
                <w:i/>
                <w:iCs/>
                <w:sz w:val="24"/>
                <w:lang w:val="en-GB"/>
              </w:rPr>
              <w:fldChar w:fldCharType="begin"/>
            </w:r>
            <w:r w:rsidRPr="006D2438">
              <w:rPr>
                <w:rFonts w:ascii="Calibri" w:hAnsi="Calibri"/>
                <w:i/>
                <w:iCs/>
                <w:sz w:val="24"/>
                <w:lang w:val="en-GB"/>
              </w:rPr>
              <w:instrText xml:space="preserve">tc \l3 "Diagram on conditions for democracy </w:instrText>
            </w:r>
            <w:r w:rsidRPr="006D2438">
              <w:rPr>
                <w:rFonts w:ascii="Calibri" w:hAnsi="Calibri"/>
                <w:i/>
                <w:iCs/>
                <w:sz w:val="24"/>
                <w:lang w:val="en-GB"/>
              </w:rPr>
              <w:fldChar w:fldCharType="end"/>
            </w:r>
            <w:r w:rsidRPr="006D2438">
              <w:rPr>
                <w:b/>
                <w:bCs/>
                <w:lang w:val="en-GB"/>
              </w:rPr>
              <w:t>Rights</w:t>
            </w:r>
          </w:p>
        </w:tc>
        <w:tc>
          <w:tcPr>
            <w:tcW w:w="1669" w:type="pct"/>
            <w:tcBorders>
              <w:top w:val="single" w:sz="7" w:space="0" w:color="000000"/>
              <w:left w:val="single" w:sz="7" w:space="0" w:color="000000"/>
              <w:bottom w:val="single" w:sz="7" w:space="0" w:color="000000"/>
              <w:right w:val="single" w:sz="6" w:space="0" w:color="FFFFFF"/>
            </w:tcBorders>
          </w:tcPr>
          <w:p w:rsidR="009138DD" w:rsidRPr="006D2438" w:rsidRDefault="009138DD" w:rsidP="00096249">
            <w:pPr>
              <w:pStyle w:val="tabletext"/>
              <w:spacing w:before="120" w:after="120"/>
              <w:rPr>
                <w:b/>
                <w:bCs/>
                <w:lang w:val="en-GB"/>
              </w:rPr>
            </w:pPr>
            <w:r w:rsidRPr="006D2438">
              <w:rPr>
                <w:b/>
                <w:bCs/>
                <w:lang w:val="en-GB"/>
              </w:rPr>
              <w:fldChar w:fldCharType="begin"/>
            </w:r>
            <w:r w:rsidRPr="006D2438">
              <w:rPr>
                <w:b/>
                <w:bCs/>
                <w:lang w:val="en-GB"/>
              </w:rPr>
              <w:instrText>tc \l3 "Rights</w:instrText>
            </w:r>
            <w:r w:rsidRPr="006D2438">
              <w:rPr>
                <w:b/>
                <w:bCs/>
                <w:lang w:val="en-GB"/>
              </w:rPr>
              <w:fldChar w:fldCharType="end"/>
            </w:r>
            <w:r w:rsidRPr="006D2438">
              <w:rPr>
                <w:b/>
                <w:bCs/>
                <w:lang w:val="en-GB"/>
              </w:rPr>
              <w:t>Conditions</w:t>
            </w:r>
          </w:p>
        </w:tc>
        <w:tc>
          <w:tcPr>
            <w:tcW w:w="1658" w:type="pct"/>
            <w:tcBorders>
              <w:top w:val="single" w:sz="7" w:space="0" w:color="000000"/>
              <w:left w:val="single" w:sz="7" w:space="0" w:color="000000"/>
              <w:bottom w:val="single" w:sz="7" w:space="0" w:color="000000"/>
              <w:right w:val="single" w:sz="7" w:space="0" w:color="000000"/>
            </w:tcBorders>
          </w:tcPr>
          <w:p w:rsidR="009138DD" w:rsidRPr="006D2438" w:rsidRDefault="009138DD" w:rsidP="00096249">
            <w:pPr>
              <w:pStyle w:val="tabletext"/>
              <w:spacing w:before="120" w:after="120"/>
              <w:rPr>
                <w:b/>
                <w:bCs/>
                <w:lang w:val="en-GB"/>
              </w:rPr>
            </w:pPr>
            <w:r w:rsidRPr="006D2438">
              <w:rPr>
                <w:b/>
                <w:bCs/>
                <w:lang w:val="en-GB"/>
              </w:rPr>
              <w:fldChar w:fldCharType="begin"/>
            </w:r>
            <w:r w:rsidRPr="006D2438">
              <w:rPr>
                <w:b/>
                <w:bCs/>
                <w:lang w:val="en-GB"/>
              </w:rPr>
              <w:instrText>tc \l3 "Conditions</w:instrText>
            </w:r>
            <w:r w:rsidRPr="006D2438">
              <w:rPr>
                <w:b/>
                <w:bCs/>
                <w:lang w:val="en-GB"/>
              </w:rPr>
              <w:fldChar w:fldCharType="end"/>
            </w:r>
            <w:r w:rsidRPr="006D2438">
              <w:rPr>
                <w:b/>
                <w:bCs/>
                <w:lang w:val="en-GB"/>
              </w:rPr>
              <w:t>Levels</w:t>
            </w:r>
          </w:p>
        </w:tc>
      </w:tr>
      <w:tr w:rsidR="009138DD" w:rsidRPr="006D2438" w:rsidTr="00096249">
        <w:tc>
          <w:tcPr>
            <w:tcW w:w="1673" w:type="pct"/>
            <w:tcBorders>
              <w:top w:val="single" w:sz="6" w:space="0" w:color="FFFFFF"/>
              <w:left w:val="single" w:sz="7" w:space="0" w:color="000000"/>
              <w:bottom w:val="single" w:sz="7" w:space="0" w:color="000000"/>
              <w:right w:val="single" w:sz="6" w:space="0" w:color="FFFFFF"/>
            </w:tcBorders>
          </w:tcPr>
          <w:p w:rsidR="009138DD" w:rsidRPr="006D2438" w:rsidRDefault="009138DD" w:rsidP="00096249">
            <w:pPr>
              <w:pStyle w:val="tabletext"/>
              <w:spacing w:before="120" w:after="120"/>
            </w:pPr>
            <w:r w:rsidRPr="006D2438">
              <w:rPr>
                <w:lang w:val="en-GB"/>
              </w:rPr>
              <w:fldChar w:fldCharType="begin"/>
            </w:r>
            <w:r w:rsidRPr="006D2438">
              <w:rPr>
                <w:lang w:val="en-GB"/>
              </w:rPr>
              <w:instrText>tc \l3 "Levels</w:instrText>
            </w:r>
            <w:r w:rsidRPr="006D2438">
              <w:rPr>
                <w:lang w:val="en-GB"/>
              </w:rPr>
              <w:fldChar w:fldCharType="end"/>
            </w:r>
            <w:r w:rsidRPr="006D2438">
              <w:t>Enhancement</w:t>
            </w:r>
          </w:p>
        </w:tc>
        <w:tc>
          <w:tcPr>
            <w:tcW w:w="1669" w:type="pct"/>
            <w:tcBorders>
              <w:top w:val="single" w:sz="6" w:space="0" w:color="FFFFFF"/>
              <w:left w:val="single" w:sz="7" w:space="0" w:color="000000"/>
              <w:bottom w:val="single" w:sz="7" w:space="0" w:color="000000"/>
              <w:right w:val="single" w:sz="6" w:space="0" w:color="FFFFFF"/>
            </w:tcBorders>
          </w:tcPr>
          <w:p w:rsidR="009138DD" w:rsidRPr="006D2438" w:rsidRDefault="009138DD" w:rsidP="00096249">
            <w:pPr>
              <w:pStyle w:val="tabletext"/>
              <w:spacing w:before="120" w:after="120"/>
            </w:pPr>
            <w:r w:rsidRPr="006D2438">
              <w:t>Confidence</w:t>
            </w:r>
          </w:p>
        </w:tc>
        <w:tc>
          <w:tcPr>
            <w:tcW w:w="1658" w:type="pct"/>
            <w:tcBorders>
              <w:top w:val="single" w:sz="6" w:space="0" w:color="FFFFFF"/>
              <w:left w:val="single" w:sz="7" w:space="0" w:color="000000"/>
              <w:bottom w:val="single" w:sz="7" w:space="0" w:color="000000"/>
              <w:right w:val="single" w:sz="7" w:space="0" w:color="000000"/>
            </w:tcBorders>
          </w:tcPr>
          <w:p w:rsidR="009138DD" w:rsidRPr="006D2438" w:rsidRDefault="009138DD" w:rsidP="00096249">
            <w:pPr>
              <w:pStyle w:val="tabletext"/>
              <w:spacing w:before="120" w:after="120"/>
            </w:pPr>
            <w:r w:rsidRPr="006D2438">
              <w:t>Individual</w:t>
            </w:r>
          </w:p>
        </w:tc>
      </w:tr>
      <w:tr w:rsidR="009138DD" w:rsidRPr="006D2438" w:rsidTr="00096249">
        <w:tc>
          <w:tcPr>
            <w:tcW w:w="1673" w:type="pct"/>
            <w:tcBorders>
              <w:top w:val="single" w:sz="6" w:space="0" w:color="FFFFFF"/>
              <w:left w:val="single" w:sz="7" w:space="0" w:color="000000"/>
              <w:bottom w:val="single" w:sz="7" w:space="0" w:color="000000"/>
              <w:right w:val="single" w:sz="6" w:space="0" w:color="FFFFFF"/>
            </w:tcBorders>
          </w:tcPr>
          <w:p w:rsidR="009138DD" w:rsidRPr="006D2438" w:rsidRDefault="009138DD" w:rsidP="00096249">
            <w:pPr>
              <w:pStyle w:val="tabletext"/>
              <w:spacing w:before="120" w:after="120"/>
            </w:pPr>
            <w:r w:rsidRPr="006D2438">
              <w:t>Inclusion</w:t>
            </w:r>
          </w:p>
        </w:tc>
        <w:tc>
          <w:tcPr>
            <w:tcW w:w="1669" w:type="pct"/>
            <w:tcBorders>
              <w:top w:val="single" w:sz="6" w:space="0" w:color="FFFFFF"/>
              <w:left w:val="single" w:sz="7" w:space="0" w:color="000000"/>
              <w:bottom w:val="single" w:sz="7" w:space="0" w:color="000000"/>
              <w:right w:val="single" w:sz="6" w:space="0" w:color="FFFFFF"/>
            </w:tcBorders>
          </w:tcPr>
          <w:p w:rsidR="009138DD" w:rsidRPr="006D2438" w:rsidRDefault="009138DD" w:rsidP="00096249">
            <w:pPr>
              <w:pStyle w:val="tabletext"/>
              <w:spacing w:before="120" w:after="120"/>
            </w:pPr>
            <w:r w:rsidRPr="006D2438">
              <w:t>Communitas</w:t>
            </w:r>
          </w:p>
        </w:tc>
        <w:tc>
          <w:tcPr>
            <w:tcW w:w="1658" w:type="pct"/>
            <w:tcBorders>
              <w:top w:val="single" w:sz="6" w:space="0" w:color="FFFFFF"/>
              <w:left w:val="single" w:sz="7" w:space="0" w:color="000000"/>
              <w:bottom w:val="single" w:sz="7" w:space="0" w:color="000000"/>
              <w:right w:val="single" w:sz="7" w:space="0" w:color="000000"/>
            </w:tcBorders>
          </w:tcPr>
          <w:p w:rsidR="009138DD" w:rsidRPr="006D2438" w:rsidRDefault="009138DD" w:rsidP="00096249">
            <w:pPr>
              <w:pStyle w:val="tabletext"/>
              <w:spacing w:before="120" w:after="120"/>
            </w:pPr>
            <w:r w:rsidRPr="006D2438">
              <w:t>Social</w:t>
            </w:r>
          </w:p>
        </w:tc>
      </w:tr>
      <w:tr w:rsidR="009138DD" w:rsidRPr="006D2438" w:rsidTr="00096249">
        <w:tc>
          <w:tcPr>
            <w:tcW w:w="1673" w:type="pct"/>
            <w:tcBorders>
              <w:top w:val="single" w:sz="6" w:space="0" w:color="FFFFFF"/>
              <w:left w:val="single" w:sz="7" w:space="0" w:color="000000"/>
              <w:bottom w:val="single" w:sz="7" w:space="0" w:color="000000"/>
              <w:right w:val="single" w:sz="6" w:space="0" w:color="FFFFFF"/>
            </w:tcBorders>
          </w:tcPr>
          <w:p w:rsidR="009138DD" w:rsidRPr="006D2438" w:rsidRDefault="009138DD" w:rsidP="00096249">
            <w:pPr>
              <w:pStyle w:val="tabletext"/>
              <w:spacing w:before="120" w:after="120"/>
            </w:pPr>
            <w:r w:rsidRPr="006D2438">
              <w:t>Participation</w:t>
            </w:r>
          </w:p>
        </w:tc>
        <w:tc>
          <w:tcPr>
            <w:tcW w:w="1669" w:type="pct"/>
            <w:tcBorders>
              <w:top w:val="single" w:sz="6" w:space="0" w:color="FFFFFF"/>
              <w:left w:val="single" w:sz="7" w:space="0" w:color="000000"/>
              <w:bottom w:val="single" w:sz="7" w:space="0" w:color="000000"/>
              <w:right w:val="single" w:sz="6" w:space="0" w:color="FFFFFF"/>
            </w:tcBorders>
          </w:tcPr>
          <w:p w:rsidR="009138DD" w:rsidRPr="006D2438" w:rsidRDefault="009138DD" w:rsidP="00096249">
            <w:pPr>
              <w:pStyle w:val="tabletext"/>
              <w:spacing w:before="120" w:after="120"/>
            </w:pPr>
            <w:r w:rsidRPr="006D2438">
              <w:t>Civic discourse</w:t>
            </w:r>
          </w:p>
        </w:tc>
        <w:tc>
          <w:tcPr>
            <w:tcW w:w="1658" w:type="pct"/>
            <w:tcBorders>
              <w:top w:val="single" w:sz="6" w:space="0" w:color="FFFFFF"/>
              <w:left w:val="single" w:sz="7" w:space="0" w:color="000000"/>
              <w:bottom w:val="single" w:sz="7" w:space="0" w:color="000000"/>
              <w:right w:val="single" w:sz="7" w:space="0" w:color="000000"/>
            </w:tcBorders>
          </w:tcPr>
          <w:p w:rsidR="009138DD" w:rsidRPr="006D2438" w:rsidRDefault="009138DD" w:rsidP="00096249">
            <w:pPr>
              <w:pStyle w:val="tabletext"/>
              <w:spacing w:before="120" w:after="120"/>
            </w:pPr>
            <w:r w:rsidRPr="006D2438">
              <w:t>Political</w:t>
            </w:r>
          </w:p>
        </w:tc>
      </w:tr>
    </w:tbl>
    <w:p w:rsidR="009138DD" w:rsidRPr="006D2438" w:rsidRDefault="009138DD" w:rsidP="009138DD">
      <w:pPr>
        <w:rPr>
          <w:rFonts w:ascii="Calibri" w:hAnsi="Calibri"/>
          <w:sz w:val="24"/>
        </w:rPr>
      </w:pPr>
    </w:p>
    <w:p w:rsidR="009138DD" w:rsidRPr="005431EB" w:rsidRDefault="009138DD" w:rsidP="00096249">
      <w:r w:rsidRPr="005431EB">
        <w:rPr>
          <w:i/>
          <w:iCs/>
        </w:rPr>
        <w:t>Enhancement:</w:t>
      </w:r>
      <w:r w:rsidRPr="005431EB">
        <w:t xml:space="preserve">  the right to be </w:t>
      </w:r>
      <w:r w:rsidRPr="005431EB">
        <w:rPr>
          <w:i/>
          <w:iCs/>
        </w:rPr>
        <w:t>more</w:t>
      </w:r>
      <w:r w:rsidRPr="005431EB">
        <w:t xml:space="preserve"> (personally, socially, intellectually) but it’s also about access to the means of critical understanding and to ways of thinking about new possibilities.  The condition for that is confidence.  Without confidence, it is difficult to act.   The confidence we</w:t>
      </w:r>
      <w:r>
        <w:t>’</w:t>
      </w:r>
      <w:r w:rsidRPr="005431EB">
        <w:t xml:space="preserve">re talking about here is at the </w:t>
      </w:r>
      <w:r w:rsidRPr="005431EB">
        <w:rPr>
          <w:i/>
          <w:iCs/>
        </w:rPr>
        <w:t>individual</w:t>
      </w:r>
      <w:r w:rsidRPr="005431EB">
        <w:t xml:space="preserve"> level.</w:t>
      </w:r>
    </w:p>
    <w:p w:rsidR="009138DD" w:rsidRPr="005431EB" w:rsidRDefault="009138DD" w:rsidP="00096249">
      <w:r w:rsidRPr="005431EB">
        <w:rPr>
          <w:i/>
          <w:iCs/>
        </w:rPr>
        <w:t>Inclusion:</w:t>
      </w:r>
      <w:r w:rsidRPr="005431EB">
        <w:t xml:space="preserve"> This means the right to be included socially, culturally (this is not the same as being </w:t>
      </w:r>
      <w:r w:rsidRPr="005431EB">
        <w:rPr>
          <w:i/>
          <w:iCs/>
        </w:rPr>
        <w:t>absorbed</w:t>
      </w:r>
      <w:r w:rsidRPr="005431EB">
        <w:t xml:space="preserve"> </w:t>
      </w:r>
      <w:r>
        <w:t xml:space="preserve">and </w:t>
      </w:r>
      <w:r w:rsidRPr="005431EB">
        <w:t xml:space="preserve">it includes the right to opt out of certain things, to be autonomous).  Inclusion operates at the </w:t>
      </w:r>
      <w:r w:rsidRPr="005431EB">
        <w:rPr>
          <w:i/>
          <w:iCs/>
        </w:rPr>
        <w:t>social</w:t>
      </w:r>
      <w:r>
        <w:t xml:space="preserve"> level.</w:t>
      </w:r>
      <w:r w:rsidRPr="005431EB">
        <w:t xml:space="preserve"> </w:t>
      </w:r>
    </w:p>
    <w:p w:rsidR="009138DD" w:rsidRPr="00BF2EA8" w:rsidRDefault="009138DD" w:rsidP="00096249">
      <w:r w:rsidRPr="00BF2EA8">
        <w:rPr>
          <w:i/>
          <w:iCs/>
        </w:rPr>
        <w:t>Participation</w:t>
      </w:r>
      <w:r w:rsidRPr="00BF2EA8">
        <w:t xml:space="preserve">: This is the right to participate in procedures whereby order is constructed,  maintained and changed.  But </w:t>
      </w:r>
      <w:r>
        <w:t xml:space="preserve">it’s </w:t>
      </w:r>
      <w:r w:rsidRPr="00BF2EA8">
        <w:t>not only discourse and discussion</w:t>
      </w:r>
      <w:r>
        <w:t>.  I</w:t>
      </w:r>
      <w:r w:rsidRPr="00BF2EA8">
        <w:t>t</w:t>
      </w:r>
      <w:r>
        <w:t>’</w:t>
      </w:r>
      <w:r w:rsidRPr="00BF2EA8">
        <w:t>s about partici</w:t>
      </w:r>
      <w:r>
        <w:t xml:space="preserve">pating in practices and events </w:t>
      </w:r>
      <w:r w:rsidRPr="00BF2EA8">
        <w:t xml:space="preserve">too. Participation is the essential condition for civic practice, and it operates at level of </w:t>
      </w:r>
      <w:r w:rsidRPr="00BF2EA8">
        <w:rPr>
          <w:i/>
          <w:iCs/>
        </w:rPr>
        <w:t>politics</w:t>
      </w:r>
      <w:r w:rsidRPr="00BF2EA8">
        <w:t xml:space="preserve">.  </w:t>
      </w:r>
    </w:p>
    <w:p w:rsidR="009138DD" w:rsidRPr="00BF2EA8" w:rsidRDefault="009138DD" w:rsidP="00096249">
      <w:r w:rsidRPr="00BF2EA8">
        <w:t>These value</w:t>
      </w:r>
      <w:r>
        <w:t xml:space="preserve"> concerns are concepts that can be </w:t>
      </w:r>
      <w:r w:rsidRPr="00BF2EA8">
        <w:t xml:space="preserve">used in our </w:t>
      </w:r>
      <w:r>
        <w:t xml:space="preserve">own enquiries as practitioners or in formal </w:t>
      </w:r>
      <w:r w:rsidRPr="00BF2EA8">
        <w:t xml:space="preserve">research.  For example, if we wanted to know the extent to </w:t>
      </w:r>
      <w:r w:rsidRPr="00BF2EA8">
        <w:lastRenderedPageBreak/>
        <w:t xml:space="preserve">which </w:t>
      </w:r>
      <w:r>
        <w:t>our school was</w:t>
      </w:r>
      <w:r w:rsidRPr="00BF2EA8">
        <w:t xml:space="preserve"> fostering democratic practic</w:t>
      </w:r>
      <w:r>
        <w:t xml:space="preserve">es, we could </w:t>
      </w:r>
      <w:r w:rsidRPr="00BF2EA8">
        <w:t xml:space="preserve">measure them against </w:t>
      </w:r>
      <w:r>
        <w:t>Bernstein’</w:t>
      </w:r>
      <w:r w:rsidRPr="00BF2EA8">
        <w:t>s table of rights.</w:t>
      </w:r>
    </w:p>
    <w:p w:rsidR="009138DD" w:rsidRPr="00BF2EA8" w:rsidRDefault="009138DD" w:rsidP="00096249">
      <w:pPr>
        <w:numPr>
          <w:ilvl w:val="0"/>
          <w:numId w:val="37"/>
        </w:numPr>
      </w:pPr>
      <w:r w:rsidRPr="00BF2EA8">
        <w:t>Do these rights exist, are the conditions met?</w:t>
      </w:r>
    </w:p>
    <w:p w:rsidR="009138DD" w:rsidRPr="00BF2EA8" w:rsidRDefault="009138DD" w:rsidP="00096249">
      <w:pPr>
        <w:numPr>
          <w:ilvl w:val="0"/>
          <w:numId w:val="37"/>
        </w:numPr>
      </w:pPr>
      <w:r w:rsidRPr="00BF2EA8">
        <w:t>Do they apply to all learners, or just to some?</w:t>
      </w:r>
    </w:p>
    <w:p w:rsidR="009138DD" w:rsidRDefault="009138DD" w:rsidP="00096249">
      <w:pPr>
        <w:rPr>
          <w:lang w:val="en-GB"/>
        </w:rPr>
      </w:pPr>
      <w:r w:rsidRPr="00A5740D">
        <w:rPr>
          <w:lang w:val="en-GB"/>
        </w:rPr>
        <w:t xml:space="preserve">These might also be of use in regard to understanding the ‘Hidden Curriculum’.  </w:t>
      </w:r>
    </w:p>
    <w:p w:rsidR="004B49EC" w:rsidRPr="00A5740D" w:rsidRDefault="004B49EC" w:rsidP="00096249">
      <w:pPr>
        <w:rPr>
          <w:lang w:val="en-GB"/>
        </w:rPr>
      </w:pPr>
    </w:p>
    <w:p w:rsidR="009138DD" w:rsidRPr="0038716E" w:rsidRDefault="009138DD" w:rsidP="007A4089">
      <w:pPr>
        <w:pStyle w:val="Heading2"/>
        <w:rPr>
          <w:rFonts w:eastAsia="MS Mincho"/>
          <w:lang w:val="en-GB"/>
        </w:rPr>
      </w:pPr>
      <w:r w:rsidRPr="0038716E">
        <w:rPr>
          <w:rFonts w:eastAsia="MS Mincho"/>
          <w:lang w:val="en-GB"/>
        </w:rPr>
        <w:t>Conclusion</w:t>
      </w:r>
    </w:p>
    <w:p w:rsidR="009138DD" w:rsidRDefault="009138DD" w:rsidP="00096249">
      <w:pPr>
        <w:rPr>
          <w:rFonts w:eastAsia="MS Mincho"/>
          <w:lang w:val="en-GB"/>
        </w:rPr>
      </w:pPr>
      <w:r w:rsidRPr="00A5740D">
        <w:rPr>
          <w:rFonts w:eastAsia="MS Mincho"/>
          <w:lang w:val="en-GB"/>
        </w:rPr>
        <w:t xml:space="preserve">Bernstein’s concepts could be very useful in any module on Curriculum or Curriculum Studies.  They can assist in our </w:t>
      </w:r>
      <w:r w:rsidRPr="00A5740D">
        <w:rPr>
          <w:rFonts w:eastAsia="MS Mincho"/>
          <w:i/>
          <w:lang w:val="en-GB"/>
        </w:rPr>
        <w:t>understanding</w:t>
      </w:r>
      <w:r w:rsidRPr="00A5740D">
        <w:rPr>
          <w:rFonts w:eastAsia="MS Mincho"/>
          <w:lang w:val="en-GB"/>
        </w:rPr>
        <w:t xml:space="preserve"> of school and society; schools as organisations; the formal and non-formal curriculum; teacher identity; and the practice of teaching and assessing.   They can also serve as useful </w:t>
      </w:r>
      <w:r w:rsidRPr="00A5740D">
        <w:rPr>
          <w:rFonts w:eastAsia="MS Mincho"/>
          <w:i/>
          <w:lang w:val="en-GB"/>
        </w:rPr>
        <w:t>tools</w:t>
      </w:r>
      <w:r w:rsidRPr="00A5740D">
        <w:rPr>
          <w:rFonts w:eastAsia="MS Mincho"/>
          <w:lang w:val="en-GB"/>
        </w:rPr>
        <w:t xml:space="preserve"> for reflection – and most teacher education programmes appear to be based on a reflective practitioner model.  In this way they can also help soften the divide between pre- and in-service teacher education.  Similarly, as these concepts are very useful in formal research, they can soften the divide between teacher education aimed at developing good practice and higher degree studies focused on research in education. </w:t>
      </w:r>
    </w:p>
    <w:p w:rsidR="004B49EC" w:rsidRPr="00A5740D" w:rsidRDefault="004B49EC" w:rsidP="00096249">
      <w:pPr>
        <w:rPr>
          <w:rFonts w:eastAsia="MS Mincho"/>
          <w:lang w:val="en-GB"/>
        </w:rPr>
      </w:pPr>
    </w:p>
    <w:p w:rsidR="009138DD" w:rsidRPr="00A5740D" w:rsidRDefault="009138DD" w:rsidP="007A4089">
      <w:pPr>
        <w:pStyle w:val="Heading2"/>
        <w:rPr>
          <w:lang w:val="en-GB"/>
        </w:rPr>
      </w:pPr>
      <w:r w:rsidRPr="00A5740D">
        <w:rPr>
          <w:rFonts w:eastAsia="MS Mincho"/>
          <w:lang w:val="en-GB"/>
        </w:rPr>
        <w:t>References</w:t>
      </w:r>
      <w:r w:rsidRPr="00A5740D">
        <w:rPr>
          <w:rFonts w:eastAsia="MS Mincho"/>
          <w:lang w:val="en-GB"/>
        </w:rPr>
        <w:fldChar w:fldCharType="begin"/>
      </w:r>
      <w:r w:rsidRPr="00A5740D">
        <w:rPr>
          <w:rFonts w:eastAsia="MS Mincho"/>
          <w:lang w:val="en-GB"/>
        </w:rPr>
        <w:instrText>tc \l2 "References</w:instrText>
      </w:r>
      <w:r w:rsidRPr="00A5740D">
        <w:rPr>
          <w:rFonts w:eastAsia="MS Mincho"/>
          <w:lang w:val="en-GB"/>
        </w:rPr>
        <w:fldChar w:fldCharType="end"/>
      </w:r>
    </w:p>
    <w:p w:rsidR="009138DD" w:rsidRPr="00096249" w:rsidRDefault="009138DD" w:rsidP="00096249">
      <w:pPr>
        <w:pStyle w:val="Bibliography1"/>
      </w:pPr>
      <w:r w:rsidRPr="00096249">
        <w:t>Bernstein, B. 1971. Open schools, open society? In B R Cosin et al (eds). School and society: a sociological reader. Cambridge, Massachusetts: MIT Press, 66-69.</w:t>
      </w:r>
    </w:p>
    <w:p w:rsidR="009138DD" w:rsidRPr="00A5740D" w:rsidRDefault="009138DD" w:rsidP="00096249">
      <w:pPr>
        <w:pStyle w:val="Bibliography1"/>
        <w:rPr>
          <w:lang w:val="en-GB"/>
        </w:rPr>
      </w:pPr>
      <w:r w:rsidRPr="00A5740D">
        <w:rPr>
          <w:lang w:val="en-GB"/>
        </w:rPr>
        <w:t xml:space="preserve">Bernstein, B. 1971. On the classification and framing of educational knowledge. In MFD Young (ed). </w:t>
      </w:r>
      <w:r w:rsidRPr="00A5740D">
        <w:rPr>
          <w:i/>
          <w:iCs/>
          <w:lang w:val="en-GB"/>
        </w:rPr>
        <w:t xml:space="preserve">Knowledge and Control: New directions for the sociology of education. </w:t>
      </w:r>
      <w:r w:rsidRPr="00A5740D">
        <w:rPr>
          <w:lang w:val="en-GB"/>
        </w:rPr>
        <w:t xml:space="preserve"> London: Collier MacMillan, 47-69.</w:t>
      </w:r>
    </w:p>
    <w:p w:rsidR="009138DD" w:rsidRPr="00A5740D" w:rsidRDefault="009138DD" w:rsidP="00096249">
      <w:pPr>
        <w:pStyle w:val="Bibliography1"/>
        <w:rPr>
          <w:lang w:val="en-GB"/>
        </w:rPr>
      </w:pPr>
      <w:r w:rsidRPr="00A5740D">
        <w:rPr>
          <w:lang w:val="en-GB"/>
        </w:rPr>
        <w:t xml:space="preserve">Bernstein, B., Elvin, H., and Peters, R.S. 1971. Ritual in Education.  In B R Cosin </w:t>
      </w:r>
      <w:r w:rsidRPr="00A5740D">
        <w:rPr>
          <w:i/>
          <w:iCs/>
          <w:lang w:val="en-GB"/>
        </w:rPr>
        <w:t>et al</w:t>
      </w:r>
      <w:r w:rsidRPr="00A5740D">
        <w:rPr>
          <w:lang w:val="en-GB"/>
        </w:rPr>
        <w:t xml:space="preserve"> (eds).  </w:t>
      </w:r>
      <w:r w:rsidRPr="00A5740D">
        <w:rPr>
          <w:i/>
          <w:iCs/>
          <w:lang w:val="en-GB"/>
        </w:rPr>
        <w:t>School and society: a sociological reader.</w:t>
      </w:r>
      <w:r w:rsidRPr="00A5740D">
        <w:rPr>
          <w:lang w:val="en-GB"/>
        </w:rPr>
        <w:t xml:space="preserve"> Cambridge, Massachusetts: MIT Press), 160-165.</w:t>
      </w:r>
    </w:p>
    <w:p w:rsidR="009138DD" w:rsidRPr="00A5740D" w:rsidRDefault="009138DD" w:rsidP="00096249">
      <w:pPr>
        <w:pStyle w:val="Bibliography1"/>
        <w:rPr>
          <w:lang w:val="en-GB"/>
        </w:rPr>
      </w:pPr>
      <w:r w:rsidRPr="00A5740D">
        <w:rPr>
          <w:lang w:val="en-GB"/>
        </w:rPr>
        <w:t xml:space="preserve">Bernstein, B. 1975. Sources of consensus and disaffection in education. </w:t>
      </w:r>
      <w:r w:rsidRPr="00A5740D">
        <w:rPr>
          <w:i/>
          <w:iCs/>
          <w:lang w:val="en-GB"/>
        </w:rPr>
        <w:t>Class, Codes and Control</w:t>
      </w:r>
      <w:r w:rsidRPr="00A5740D">
        <w:rPr>
          <w:lang w:val="en-GB"/>
        </w:rPr>
        <w:t>.  London: Routledge and Kegan Paul.</w:t>
      </w:r>
    </w:p>
    <w:p w:rsidR="009138DD" w:rsidRPr="00A5740D" w:rsidRDefault="009138DD" w:rsidP="00096249">
      <w:pPr>
        <w:pStyle w:val="Bibliography1"/>
        <w:rPr>
          <w:lang w:val="en-GB"/>
        </w:rPr>
      </w:pPr>
      <w:r w:rsidRPr="00A5740D">
        <w:rPr>
          <w:lang w:val="en-GB"/>
        </w:rPr>
        <w:t xml:space="preserve">Bernstein, B. 1996. </w:t>
      </w:r>
      <w:r w:rsidRPr="00A5740D">
        <w:rPr>
          <w:i/>
          <w:iCs/>
          <w:lang w:val="en-GB"/>
        </w:rPr>
        <w:t>Pedagogy, symbolic control and identity: theory, research, critique</w:t>
      </w:r>
      <w:r w:rsidRPr="00A5740D">
        <w:rPr>
          <w:lang w:val="en-GB"/>
        </w:rPr>
        <w:t>. London: Taylor and Francis.</w:t>
      </w:r>
    </w:p>
    <w:p w:rsidR="009138DD" w:rsidRPr="00A5740D" w:rsidRDefault="009138DD" w:rsidP="00096249">
      <w:pPr>
        <w:pStyle w:val="Bibliography1"/>
        <w:rPr>
          <w:lang w:val="en-GB"/>
        </w:rPr>
      </w:pPr>
      <w:r w:rsidRPr="00A5740D">
        <w:rPr>
          <w:lang w:val="en-GB"/>
        </w:rPr>
        <w:t xml:space="preserve">Durkheim E. 1964. </w:t>
      </w:r>
      <w:r w:rsidRPr="00A5740D">
        <w:rPr>
          <w:i/>
          <w:iCs/>
          <w:lang w:val="en-GB"/>
        </w:rPr>
        <w:t>The division of labour in society</w:t>
      </w:r>
      <w:r w:rsidRPr="00A5740D">
        <w:rPr>
          <w:lang w:val="en-GB"/>
        </w:rPr>
        <w:t>. New York: MacMillan.</w:t>
      </w:r>
    </w:p>
    <w:sectPr w:rsidR="009138DD" w:rsidRPr="00A5740D" w:rsidSect="002C10F9">
      <w:footerReference w:type="default" r:id="rId15"/>
      <w:footerReference w:type="first" r:id="rId16"/>
      <w:pgSz w:w="11907" w:h="16840" w:code="9"/>
      <w:pgMar w:top="1440" w:right="1797" w:bottom="1440" w:left="1797"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5A" w:rsidRDefault="00CC395A">
      <w:r>
        <w:separator/>
      </w:r>
    </w:p>
  </w:endnote>
  <w:endnote w:type="continuationSeparator" w:id="0">
    <w:p w:rsidR="00CC395A" w:rsidRDefault="00CC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yriad Pro">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92619"/>
      <w:docPartObj>
        <w:docPartGallery w:val="Page Numbers (Bottom of Page)"/>
        <w:docPartUnique/>
      </w:docPartObj>
    </w:sdtPr>
    <w:sdtEndPr>
      <w:rPr>
        <w:noProof/>
      </w:rPr>
    </w:sdtEndPr>
    <w:sdtContent>
      <w:p w:rsidR="009C19A0" w:rsidRDefault="009C19A0">
        <w:pPr>
          <w:pStyle w:val="Footer"/>
          <w:jc w:val="right"/>
        </w:pPr>
        <w:r>
          <w:fldChar w:fldCharType="begin"/>
        </w:r>
        <w:r>
          <w:instrText xml:space="preserve"> PAGE   \* MERGEFORMAT </w:instrText>
        </w:r>
        <w:r>
          <w:fldChar w:fldCharType="separate"/>
        </w:r>
        <w:r w:rsidR="00790A59">
          <w:rPr>
            <w:noProof/>
          </w:rPr>
          <w:t>iii</w:t>
        </w:r>
        <w:r>
          <w:rPr>
            <w:noProof/>
          </w:rPr>
          <w:fldChar w:fldCharType="end"/>
        </w:r>
      </w:p>
    </w:sdtContent>
  </w:sdt>
  <w:p w:rsidR="002D220A" w:rsidRDefault="002D2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0F9" w:rsidRDefault="002C10F9">
    <w:pPr>
      <w:pStyle w:val="Footer"/>
      <w:jc w:val="right"/>
    </w:pPr>
  </w:p>
  <w:p w:rsidR="005D01B0" w:rsidRDefault="005D01B0">
    <w:pPr>
      <w:pStyle w:val="Footer"/>
      <w:tabs>
        <w:tab w:val="clear" w:pos="4320"/>
        <w:tab w:val="center" w:pos="411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955480"/>
      <w:docPartObj>
        <w:docPartGallery w:val="Page Numbers (Bottom of Page)"/>
        <w:docPartUnique/>
      </w:docPartObj>
    </w:sdtPr>
    <w:sdtEndPr>
      <w:rPr>
        <w:noProof/>
      </w:rPr>
    </w:sdtEndPr>
    <w:sdtContent>
      <w:p w:rsidR="002C10F9" w:rsidRDefault="002C10F9">
        <w:pPr>
          <w:pStyle w:val="Footer"/>
          <w:jc w:val="right"/>
        </w:pPr>
        <w:r>
          <w:fldChar w:fldCharType="begin"/>
        </w:r>
        <w:r>
          <w:instrText xml:space="preserve"> PAGE   \* MERGEFORMAT </w:instrText>
        </w:r>
        <w:r>
          <w:fldChar w:fldCharType="separate"/>
        </w:r>
        <w:r w:rsidR="00790A59">
          <w:rPr>
            <w:noProof/>
          </w:rPr>
          <w:t>11</w:t>
        </w:r>
        <w:r>
          <w:rPr>
            <w:noProof/>
          </w:rPr>
          <w:fldChar w:fldCharType="end"/>
        </w:r>
      </w:p>
    </w:sdtContent>
  </w:sdt>
  <w:p w:rsidR="002C10F9" w:rsidRDefault="002C10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385466"/>
      <w:docPartObj>
        <w:docPartGallery w:val="Page Numbers (Bottom of Page)"/>
        <w:docPartUnique/>
      </w:docPartObj>
    </w:sdtPr>
    <w:sdtEndPr>
      <w:rPr>
        <w:noProof/>
      </w:rPr>
    </w:sdtEndPr>
    <w:sdtContent>
      <w:p w:rsidR="002C10F9" w:rsidRDefault="002C10F9">
        <w:pPr>
          <w:pStyle w:val="Footer"/>
          <w:jc w:val="right"/>
        </w:pPr>
        <w:r>
          <w:fldChar w:fldCharType="begin"/>
        </w:r>
        <w:r>
          <w:instrText xml:space="preserve"> PAGE   \* MERGEFORMAT </w:instrText>
        </w:r>
        <w:r>
          <w:fldChar w:fldCharType="separate"/>
        </w:r>
        <w:r w:rsidR="00790A59">
          <w:rPr>
            <w:noProof/>
          </w:rPr>
          <w:t>1</w:t>
        </w:r>
        <w:r>
          <w:rPr>
            <w:noProof/>
          </w:rPr>
          <w:fldChar w:fldCharType="end"/>
        </w:r>
      </w:p>
    </w:sdtContent>
  </w:sdt>
  <w:p w:rsidR="002C10F9" w:rsidRDefault="002C10F9">
    <w:pPr>
      <w:pStyle w:val="Footer"/>
      <w:tabs>
        <w:tab w:val="clear" w:pos="4320"/>
        <w:tab w:val="center" w:pos="411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5A" w:rsidRDefault="00CC395A">
      <w:r>
        <w:separator/>
      </w:r>
    </w:p>
  </w:footnote>
  <w:footnote w:type="continuationSeparator" w:id="0">
    <w:p w:rsidR="00CC395A" w:rsidRDefault="00CC395A">
      <w:r>
        <w:continuationSeparator/>
      </w:r>
    </w:p>
  </w:footnote>
  <w:footnote w:id="1">
    <w:p w:rsidR="009138DD" w:rsidRPr="002B5FF6" w:rsidRDefault="009138DD" w:rsidP="00D372B9">
      <w:pPr>
        <w:pStyle w:val="FootnoteText"/>
        <w:rPr>
          <w:lang w:val="en-GB"/>
        </w:rPr>
      </w:pPr>
      <w:r w:rsidRPr="002B5FF6">
        <w:rPr>
          <w:rStyle w:val="FootnoteReference"/>
          <w:rFonts w:ascii="Calibri" w:hAnsi="Calibri"/>
        </w:rPr>
        <w:footnoteRef/>
      </w:r>
      <w:r w:rsidRPr="002B5FF6">
        <w:t xml:space="preserve"> </w:t>
      </w:r>
      <w:r>
        <w:t xml:space="preserve">   </w:t>
      </w:r>
      <w:r>
        <w:rPr>
          <w:lang w:val="en-GB"/>
        </w:rPr>
        <w:t>Bernstein</w:t>
      </w:r>
      <w:r w:rsidRPr="002B5FF6">
        <w:rPr>
          <w:lang w:val="en-GB"/>
        </w:rPr>
        <w:t xml:space="preserve">, B. 1971. Education cannot compensate for society.   </w:t>
      </w:r>
      <w:r w:rsidRPr="002B5FF6">
        <w:rPr>
          <w:i/>
          <w:iCs/>
          <w:lang w:val="en-GB"/>
        </w:rPr>
        <w:t>School and Society: A sociological reader.</w:t>
      </w:r>
      <w:r w:rsidRPr="002B5FF6">
        <w:rPr>
          <w:lang w:val="en-GB"/>
        </w:rPr>
        <w:t xml:space="preserve"> Cambridge: Open University), 61-66.</w:t>
      </w:r>
    </w:p>
  </w:footnote>
  <w:footnote w:id="2">
    <w:p w:rsidR="009138DD" w:rsidRDefault="009138DD" w:rsidP="00D372B9">
      <w:pPr>
        <w:pStyle w:val="FootnoteText"/>
        <w:rPr>
          <w:sz w:val="24"/>
          <w:lang w:val="en-GB"/>
        </w:rPr>
      </w:pPr>
      <w:r>
        <w:rPr>
          <w:rStyle w:val="FootnoteReference"/>
          <w:sz w:val="24"/>
          <w:lang w:val="en-GB"/>
        </w:rPr>
        <w:footnoteRef/>
      </w:r>
      <w:r>
        <w:rPr>
          <w:sz w:val="24"/>
          <w:lang w:val="en-GB"/>
        </w:rPr>
        <w:t xml:space="preserve">   ‘</w:t>
      </w:r>
      <w:r w:rsidRPr="00792D07">
        <w:rPr>
          <w:lang w:val="en-GB"/>
        </w:rPr>
        <w:t>Code</w:t>
      </w:r>
      <w:r>
        <w:rPr>
          <w:lang w:val="en-GB"/>
        </w:rPr>
        <w:t xml:space="preserve">’ </w:t>
      </w:r>
      <w:r w:rsidRPr="00792D07">
        <w:rPr>
          <w:lang w:val="en-GB"/>
        </w:rPr>
        <w:t xml:space="preserve">refers to the structure of the culture.  The code consists of regulative principles, tacitly acquired through induction into a culture (socialisation).  </w:t>
      </w:r>
    </w:p>
  </w:footnote>
  <w:footnote w:id="3">
    <w:p w:rsidR="009138DD" w:rsidRPr="005431EB" w:rsidRDefault="009138DD" w:rsidP="009138DD">
      <w:pPr>
        <w:pStyle w:val="FootnoteText"/>
        <w:rPr>
          <w:lang w:val="en-GB"/>
        </w:rPr>
      </w:pPr>
      <w:r w:rsidRPr="005431EB">
        <w:rPr>
          <w:rStyle w:val="FootnoteReference"/>
          <w:rFonts w:ascii="Calibri" w:hAnsi="Calibri"/>
        </w:rPr>
        <w:footnoteRef/>
      </w:r>
      <w:r w:rsidRPr="005431EB">
        <w:rPr>
          <w:rFonts w:ascii="Calibri" w:hAnsi="Calibri"/>
        </w:rPr>
        <w:t xml:space="preserve"> </w:t>
      </w:r>
      <w:r>
        <w:rPr>
          <w:rFonts w:ascii="Calibri" w:hAnsi="Calibri"/>
        </w:rPr>
        <w:t xml:space="preserve">   </w:t>
      </w:r>
      <w:r>
        <w:rPr>
          <w:rFonts w:ascii="Calibri" w:hAnsi="Calibri"/>
          <w:lang w:val="en-GB"/>
        </w:rPr>
        <w:t>Bernstein</w:t>
      </w:r>
      <w:r w:rsidRPr="005431EB">
        <w:rPr>
          <w:rFonts w:ascii="Calibri" w:hAnsi="Calibri"/>
          <w:lang w:val="en-GB"/>
        </w:rPr>
        <w:t>, 1996: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22D246"/>
    <w:lvl w:ilvl="0">
      <w:start w:val="1"/>
      <w:numFmt w:val="decimal"/>
      <w:lvlText w:val="%1."/>
      <w:lvlJc w:val="left"/>
      <w:pPr>
        <w:tabs>
          <w:tab w:val="num" w:pos="1492"/>
        </w:tabs>
        <w:ind w:left="1492" w:hanging="360"/>
      </w:pPr>
    </w:lvl>
  </w:abstractNum>
  <w:abstractNum w:abstractNumId="1">
    <w:nsid w:val="FFFFFF7D"/>
    <w:multiLevelType w:val="singleLevel"/>
    <w:tmpl w:val="CB3C6D48"/>
    <w:lvl w:ilvl="0">
      <w:start w:val="1"/>
      <w:numFmt w:val="decimal"/>
      <w:lvlText w:val="%1."/>
      <w:lvlJc w:val="left"/>
      <w:pPr>
        <w:tabs>
          <w:tab w:val="num" w:pos="1209"/>
        </w:tabs>
        <w:ind w:left="1209" w:hanging="360"/>
      </w:pPr>
    </w:lvl>
  </w:abstractNum>
  <w:abstractNum w:abstractNumId="2">
    <w:nsid w:val="FFFFFF7E"/>
    <w:multiLevelType w:val="singleLevel"/>
    <w:tmpl w:val="0D2EF06A"/>
    <w:lvl w:ilvl="0">
      <w:start w:val="1"/>
      <w:numFmt w:val="decimal"/>
      <w:lvlText w:val="%1."/>
      <w:lvlJc w:val="left"/>
      <w:pPr>
        <w:tabs>
          <w:tab w:val="num" w:pos="926"/>
        </w:tabs>
        <w:ind w:left="926" w:hanging="360"/>
      </w:pPr>
    </w:lvl>
  </w:abstractNum>
  <w:abstractNum w:abstractNumId="3">
    <w:nsid w:val="FFFFFF7F"/>
    <w:multiLevelType w:val="singleLevel"/>
    <w:tmpl w:val="E8B4F574"/>
    <w:lvl w:ilvl="0">
      <w:start w:val="1"/>
      <w:numFmt w:val="decimal"/>
      <w:lvlText w:val="%1."/>
      <w:lvlJc w:val="left"/>
      <w:pPr>
        <w:tabs>
          <w:tab w:val="num" w:pos="643"/>
        </w:tabs>
        <w:ind w:left="643" w:hanging="360"/>
      </w:pPr>
    </w:lvl>
  </w:abstractNum>
  <w:abstractNum w:abstractNumId="4">
    <w:nsid w:val="FFFFFF80"/>
    <w:multiLevelType w:val="singleLevel"/>
    <w:tmpl w:val="D94AA6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80B5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3221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ACFA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24CD87E"/>
    <w:lvl w:ilvl="0">
      <w:start w:val="1"/>
      <w:numFmt w:val="decimal"/>
      <w:lvlText w:val="%1."/>
      <w:lvlJc w:val="left"/>
      <w:pPr>
        <w:tabs>
          <w:tab w:val="num" w:pos="360"/>
        </w:tabs>
        <w:ind w:left="360" w:hanging="360"/>
      </w:pPr>
    </w:lvl>
  </w:abstractNum>
  <w:abstractNum w:abstractNumId="9">
    <w:nsid w:val="FFFFFF89"/>
    <w:multiLevelType w:val="singleLevel"/>
    <w:tmpl w:val="8F42471C"/>
    <w:lvl w:ilvl="0">
      <w:start w:val="1"/>
      <w:numFmt w:val="bullet"/>
      <w:lvlText w:val=""/>
      <w:lvlJc w:val="left"/>
      <w:pPr>
        <w:tabs>
          <w:tab w:val="num" w:pos="360"/>
        </w:tabs>
        <w:ind w:left="360" w:hanging="360"/>
      </w:pPr>
      <w:rPr>
        <w:rFonts w:ascii="Symbol" w:hAnsi="Symbol" w:hint="default"/>
      </w:rPr>
    </w:lvl>
  </w:abstractNum>
  <w:abstractNum w:abstractNumId="10">
    <w:nsid w:val="09A36A98"/>
    <w:multiLevelType w:val="multilevel"/>
    <w:tmpl w:val="99FE3070"/>
    <w:lvl w:ilvl="0">
      <w:start w:val="1"/>
      <w:numFmt w:val="bullet"/>
      <w:lvlText w:val="-"/>
      <w:lvlJc w:val="left"/>
      <w:pPr>
        <w:tabs>
          <w:tab w:val="num" w:pos="851"/>
        </w:tabs>
        <w:ind w:left="1134" w:firstLine="0"/>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EAC1CDB"/>
    <w:multiLevelType w:val="hybridMultilevel"/>
    <w:tmpl w:val="939A132E"/>
    <w:lvl w:ilvl="0" w:tplc="A72CF2C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0FAF5057"/>
    <w:multiLevelType w:val="hybridMultilevel"/>
    <w:tmpl w:val="6D3C0A3E"/>
    <w:lvl w:ilvl="0" w:tplc="3C561678">
      <w:start w:val="1"/>
      <w:numFmt w:val="bullet"/>
      <w:lvlText w:val="-"/>
      <w:lvlJc w:val="left"/>
      <w:pPr>
        <w:tabs>
          <w:tab w:val="num" w:pos="1077"/>
        </w:tabs>
        <w:ind w:left="1077" w:hanging="357"/>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6617A5"/>
    <w:multiLevelType w:val="hybridMultilevel"/>
    <w:tmpl w:val="5F3C1180"/>
    <w:lvl w:ilvl="0" w:tplc="FA506188">
      <w:numFmt w:val="bullet"/>
      <w:pStyle w:val="BalloonText"/>
      <w:lvlText w:val=""/>
      <w:lvlJc w:val="left"/>
      <w:pPr>
        <w:tabs>
          <w:tab w:val="num" w:pos="1872"/>
        </w:tabs>
        <w:ind w:left="1872" w:hanging="792"/>
      </w:pPr>
      <w:rPr>
        <w:rFonts w:ascii="Wingdings" w:eastAsia="Times New Roman" w:hAnsi="Wingdings" w:cs="Times New Roman" w:hint="default"/>
        <w:b w:val="0"/>
        <w:sz w:val="32"/>
      </w:rPr>
    </w:lvl>
    <w:lvl w:ilvl="1" w:tplc="C4B04E0E">
      <w:numFmt w:val="bullet"/>
      <w:pStyle w:val="BalloonText"/>
      <w:lvlText w:val=""/>
      <w:lvlJc w:val="left"/>
      <w:pPr>
        <w:tabs>
          <w:tab w:val="num" w:pos="1872"/>
        </w:tabs>
        <w:ind w:left="1872" w:hanging="792"/>
      </w:pPr>
      <w:rPr>
        <w:rFonts w:ascii="Wingdings" w:eastAsia="Times New Roman" w:hAnsi="Wingdings" w:cs="Times New Roman" w:hint="default"/>
        <w:b w:val="0"/>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1216A4"/>
    <w:multiLevelType w:val="multilevel"/>
    <w:tmpl w:val="A9C8044C"/>
    <w:lvl w:ilvl="0">
      <w:start w:val="1"/>
      <w:numFmt w:val="bullet"/>
      <w:lvlText w:val="-"/>
      <w:lvlJc w:val="left"/>
      <w:pPr>
        <w:tabs>
          <w:tab w:val="num" w:pos="1077"/>
        </w:tabs>
        <w:ind w:left="1077" w:hanging="357"/>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98410A1"/>
    <w:multiLevelType w:val="multilevel"/>
    <w:tmpl w:val="4EC09F74"/>
    <w:lvl w:ilvl="0">
      <w:start w:val="1"/>
      <w:numFmt w:val="bullet"/>
      <w:lvlText w:val=""/>
      <w:lvlJc w:val="left"/>
      <w:pPr>
        <w:tabs>
          <w:tab w:val="num" w:pos="-207"/>
        </w:tabs>
        <w:ind w:left="-207" w:hanging="360"/>
      </w:pPr>
      <w:rPr>
        <w:rFonts w:ascii="Symbol" w:hAnsi="Symbol" w:hint="default"/>
      </w:rPr>
    </w:lvl>
    <w:lvl w:ilvl="1">
      <w:start w:val="1"/>
      <w:numFmt w:val="bullet"/>
      <w:lvlText w:val="o"/>
      <w:lvlJc w:val="left"/>
      <w:pPr>
        <w:tabs>
          <w:tab w:val="num" w:pos="513"/>
        </w:tabs>
        <w:ind w:left="513" w:hanging="360"/>
      </w:pPr>
      <w:rPr>
        <w:rFonts w:ascii="Courier New" w:hAnsi="Courier New" w:cs="Century Gothic" w:hint="default"/>
      </w:rPr>
    </w:lvl>
    <w:lvl w:ilvl="2">
      <w:start w:val="1"/>
      <w:numFmt w:val="bullet"/>
      <w:lvlText w:val=""/>
      <w:lvlJc w:val="left"/>
      <w:pPr>
        <w:tabs>
          <w:tab w:val="num" w:pos="1233"/>
        </w:tabs>
        <w:ind w:left="1233" w:hanging="360"/>
      </w:pPr>
      <w:rPr>
        <w:rFonts w:ascii="Wingdings" w:hAnsi="Wingdings" w:hint="default"/>
      </w:rPr>
    </w:lvl>
    <w:lvl w:ilvl="3">
      <w:start w:val="1"/>
      <w:numFmt w:val="bullet"/>
      <w:lvlText w:val=""/>
      <w:lvlJc w:val="left"/>
      <w:pPr>
        <w:tabs>
          <w:tab w:val="num" w:pos="1953"/>
        </w:tabs>
        <w:ind w:left="1953" w:hanging="360"/>
      </w:pPr>
      <w:rPr>
        <w:rFonts w:ascii="Symbol" w:hAnsi="Symbol" w:hint="default"/>
      </w:rPr>
    </w:lvl>
    <w:lvl w:ilvl="4">
      <w:start w:val="1"/>
      <w:numFmt w:val="bullet"/>
      <w:lvlText w:val="o"/>
      <w:lvlJc w:val="left"/>
      <w:pPr>
        <w:tabs>
          <w:tab w:val="num" w:pos="2673"/>
        </w:tabs>
        <w:ind w:left="2673" w:hanging="360"/>
      </w:pPr>
      <w:rPr>
        <w:rFonts w:ascii="Courier New" w:hAnsi="Courier New" w:cs="Century Gothic" w:hint="default"/>
      </w:rPr>
    </w:lvl>
    <w:lvl w:ilvl="5">
      <w:start w:val="1"/>
      <w:numFmt w:val="bullet"/>
      <w:lvlText w:val=""/>
      <w:lvlJc w:val="left"/>
      <w:pPr>
        <w:tabs>
          <w:tab w:val="num" w:pos="3393"/>
        </w:tabs>
        <w:ind w:left="3393" w:hanging="360"/>
      </w:pPr>
      <w:rPr>
        <w:rFonts w:ascii="Wingdings" w:hAnsi="Wingdings" w:hint="default"/>
      </w:rPr>
    </w:lvl>
    <w:lvl w:ilvl="6">
      <w:start w:val="1"/>
      <w:numFmt w:val="bullet"/>
      <w:lvlText w:val=""/>
      <w:lvlJc w:val="left"/>
      <w:pPr>
        <w:tabs>
          <w:tab w:val="num" w:pos="4113"/>
        </w:tabs>
        <w:ind w:left="4113" w:hanging="360"/>
      </w:pPr>
      <w:rPr>
        <w:rFonts w:ascii="Symbol" w:hAnsi="Symbol" w:hint="default"/>
      </w:rPr>
    </w:lvl>
    <w:lvl w:ilvl="7">
      <w:start w:val="1"/>
      <w:numFmt w:val="bullet"/>
      <w:lvlText w:val="o"/>
      <w:lvlJc w:val="left"/>
      <w:pPr>
        <w:tabs>
          <w:tab w:val="num" w:pos="4833"/>
        </w:tabs>
        <w:ind w:left="4833" w:hanging="360"/>
      </w:pPr>
      <w:rPr>
        <w:rFonts w:ascii="Courier New" w:hAnsi="Courier New" w:cs="Century Gothic" w:hint="default"/>
      </w:rPr>
    </w:lvl>
    <w:lvl w:ilvl="8">
      <w:start w:val="1"/>
      <w:numFmt w:val="bullet"/>
      <w:lvlText w:val=""/>
      <w:lvlJc w:val="left"/>
      <w:pPr>
        <w:tabs>
          <w:tab w:val="num" w:pos="5553"/>
        </w:tabs>
        <w:ind w:left="5553" w:hanging="360"/>
      </w:pPr>
      <w:rPr>
        <w:rFonts w:ascii="Wingdings" w:hAnsi="Wingdings" w:hint="default"/>
      </w:rPr>
    </w:lvl>
  </w:abstractNum>
  <w:abstractNum w:abstractNumId="16">
    <w:nsid w:val="248D7A21"/>
    <w:multiLevelType w:val="multilevel"/>
    <w:tmpl w:val="F01CE2F4"/>
    <w:lvl w:ilvl="0">
      <w:start w:val="1"/>
      <w:numFmt w:val="bullet"/>
      <w:lvlText w:val="-"/>
      <w:lvlJc w:val="left"/>
      <w:pPr>
        <w:tabs>
          <w:tab w:val="num" w:pos="1534"/>
        </w:tabs>
        <w:ind w:left="1534" w:hanging="360"/>
      </w:pPr>
      <w:rPr>
        <w:rFonts w:ascii="Times New Roman" w:hAnsi="Times New Roman" w:cs="Times New Roman" w:hint="default"/>
        <w:color w:val="999999"/>
        <w:sz w:val="16"/>
      </w:rPr>
    </w:lvl>
    <w:lvl w:ilvl="1">
      <w:start w:val="1"/>
      <w:numFmt w:val="decimal"/>
      <w:lvlText w:val="%2."/>
      <w:lvlJc w:val="left"/>
      <w:pPr>
        <w:tabs>
          <w:tab w:val="num" w:pos="1593"/>
        </w:tabs>
        <w:ind w:left="1593" w:hanging="360"/>
      </w:pPr>
      <w:rPr>
        <w:rFonts w:hint="default"/>
        <w:color w:val="999999"/>
        <w:sz w:val="16"/>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17">
    <w:nsid w:val="26C51E69"/>
    <w:multiLevelType w:val="hybridMultilevel"/>
    <w:tmpl w:val="D8EA06B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30E62064"/>
    <w:multiLevelType w:val="multilevel"/>
    <w:tmpl w:val="4EC09F74"/>
    <w:lvl w:ilvl="0">
      <w:start w:val="1"/>
      <w:numFmt w:val="bullet"/>
      <w:lvlText w:val=""/>
      <w:lvlJc w:val="left"/>
      <w:pPr>
        <w:tabs>
          <w:tab w:val="num" w:pos="-207"/>
        </w:tabs>
        <w:ind w:left="-207" w:hanging="360"/>
      </w:pPr>
      <w:rPr>
        <w:rFonts w:ascii="Symbol" w:hAnsi="Symbol" w:hint="default"/>
      </w:rPr>
    </w:lvl>
    <w:lvl w:ilvl="1">
      <w:start w:val="1"/>
      <w:numFmt w:val="bullet"/>
      <w:lvlText w:val="o"/>
      <w:lvlJc w:val="left"/>
      <w:pPr>
        <w:tabs>
          <w:tab w:val="num" w:pos="513"/>
        </w:tabs>
        <w:ind w:left="513" w:hanging="360"/>
      </w:pPr>
      <w:rPr>
        <w:rFonts w:ascii="Courier New" w:hAnsi="Courier New" w:cs="Century Gothic" w:hint="default"/>
      </w:rPr>
    </w:lvl>
    <w:lvl w:ilvl="2">
      <w:start w:val="1"/>
      <w:numFmt w:val="bullet"/>
      <w:lvlText w:val=""/>
      <w:lvlJc w:val="left"/>
      <w:pPr>
        <w:tabs>
          <w:tab w:val="num" w:pos="1233"/>
        </w:tabs>
        <w:ind w:left="1233" w:hanging="360"/>
      </w:pPr>
      <w:rPr>
        <w:rFonts w:ascii="Wingdings" w:hAnsi="Wingdings" w:hint="default"/>
      </w:rPr>
    </w:lvl>
    <w:lvl w:ilvl="3">
      <w:start w:val="1"/>
      <w:numFmt w:val="bullet"/>
      <w:lvlText w:val=""/>
      <w:lvlJc w:val="left"/>
      <w:pPr>
        <w:tabs>
          <w:tab w:val="num" w:pos="1953"/>
        </w:tabs>
        <w:ind w:left="1953" w:hanging="360"/>
      </w:pPr>
      <w:rPr>
        <w:rFonts w:ascii="Symbol" w:hAnsi="Symbol" w:hint="default"/>
      </w:rPr>
    </w:lvl>
    <w:lvl w:ilvl="4">
      <w:start w:val="1"/>
      <w:numFmt w:val="bullet"/>
      <w:lvlText w:val="o"/>
      <w:lvlJc w:val="left"/>
      <w:pPr>
        <w:tabs>
          <w:tab w:val="num" w:pos="2673"/>
        </w:tabs>
        <w:ind w:left="2673" w:hanging="360"/>
      </w:pPr>
      <w:rPr>
        <w:rFonts w:ascii="Courier New" w:hAnsi="Courier New" w:cs="Century Gothic" w:hint="default"/>
      </w:rPr>
    </w:lvl>
    <w:lvl w:ilvl="5">
      <w:start w:val="1"/>
      <w:numFmt w:val="bullet"/>
      <w:lvlText w:val=""/>
      <w:lvlJc w:val="left"/>
      <w:pPr>
        <w:tabs>
          <w:tab w:val="num" w:pos="3393"/>
        </w:tabs>
        <w:ind w:left="3393" w:hanging="360"/>
      </w:pPr>
      <w:rPr>
        <w:rFonts w:ascii="Wingdings" w:hAnsi="Wingdings" w:hint="default"/>
      </w:rPr>
    </w:lvl>
    <w:lvl w:ilvl="6">
      <w:start w:val="1"/>
      <w:numFmt w:val="bullet"/>
      <w:lvlText w:val=""/>
      <w:lvlJc w:val="left"/>
      <w:pPr>
        <w:tabs>
          <w:tab w:val="num" w:pos="4113"/>
        </w:tabs>
        <w:ind w:left="4113" w:hanging="360"/>
      </w:pPr>
      <w:rPr>
        <w:rFonts w:ascii="Symbol" w:hAnsi="Symbol" w:hint="default"/>
      </w:rPr>
    </w:lvl>
    <w:lvl w:ilvl="7">
      <w:start w:val="1"/>
      <w:numFmt w:val="bullet"/>
      <w:lvlText w:val="o"/>
      <w:lvlJc w:val="left"/>
      <w:pPr>
        <w:tabs>
          <w:tab w:val="num" w:pos="4833"/>
        </w:tabs>
        <w:ind w:left="4833" w:hanging="360"/>
      </w:pPr>
      <w:rPr>
        <w:rFonts w:ascii="Courier New" w:hAnsi="Courier New" w:cs="Century Gothic" w:hint="default"/>
      </w:rPr>
    </w:lvl>
    <w:lvl w:ilvl="8">
      <w:start w:val="1"/>
      <w:numFmt w:val="bullet"/>
      <w:lvlText w:val=""/>
      <w:lvlJc w:val="left"/>
      <w:pPr>
        <w:tabs>
          <w:tab w:val="num" w:pos="5553"/>
        </w:tabs>
        <w:ind w:left="5553" w:hanging="360"/>
      </w:pPr>
      <w:rPr>
        <w:rFonts w:ascii="Wingdings" w:hAnsi="Wingdings" w:hint="default"/>
      </w:rPr>
    </w:lvl>
  </w:abstractNum>
  <w:abstractNum w:abstractNumId="19">
    <w:nsid w:val="36435E9E"/>
    <w:multiLevelType w:val="hybridMultilevel"/>
    <w:tmpl w:val="399A2C50"/>
    <w:lvl w:ilvl="0" w:tplc="E3A6EB66">
      <w:start w:val="1"/>
      <w:numFmt w:val="bullet"/>
      <w:pStyle w:val="BulletLevel3"/>
      <w:lvlText w:val="-"/>
      <w:lvlJc w:val="left"/>
      <w:pPr>
        <w:tabs>
          <w:tab w:val="num" w:pos="1021"/>
        </w:tabs>
        <w:ind w:left="1021" w:hanging="301"/>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B30D37"/>
    <w:multiLevelType w:val="hybridMultilevel"/>
    <w:tmpl w:val="635419DE"/>
    <w:lvl w:ilvl="0" w:tplc="7AE87E68">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19A79E8"/>
    <w:multiLevelType w:val="hybridMultilevel"/>
    <w:tmpl w:val="3D1E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B5216A"/>
    <w:multiLevelType w:val="multilevel"/>
    <w:tmpl w:val="3E709CD0"/>
    <w:lvl w:ilvl="0">
      <w:start w:val="1"/>
      <w:numFmt w:val="bullet"/>
      <w:lvlText w:val="-"/>
      <w:lvlJc w:val="left"/>
      <w:pPr>
        <w:tabs>
          <w:tab w:val="num" w:pos="851"/>
        </w:tabs>
        <w:ind w:left="1077" w:hanging="357"/>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8CB5FD6"/>
    <w:multiLevelType w:val="hybridMultilevel"/>
    <w:tmpl w:val="EC7AAF8C"/>
    <w:lvl w:ilvl="0" w:tplc="7AE87E68">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C632904"/>
    <w:multiLevelType w:val="hybridMultilevel"/>
    <w:tmpl w:val="5ACCB53C"/>
    <w:lvl w:ilvl="0" w:tplc="0868D2A4">
      <w:start w:val="1"/>
      <w:numFmt w:val="decimal"/>
      <w:pStyle w:val="NumberList"/>
      <w:lvlText w:val="%1."/>
      <w:lvlJc w:val="left"/>
      <w:pPr>
        <w:tabs>
          <w:tab w:val="num" w:pos="360"/>
        </w:tabs>
        <w:ind w:left="360" w:hanging="360"/>
      </w:pPr>
      <w:rPr>
        <w:rFonts w:ascii="Palatino Linotype" w:hAnsi="Palatino Linotype" w:hint="default"/>
        <w:color w:val="auto"/>
        <w:sz w:val="22"/>
        <w:szCs w:val="22"/>
      </w:rPr>
    </w:lvl>
    <w:lvl w:ilvl="1" w:tplc="42727F26">
      <w:start w:val="1"/>
      <w:numFmt w:val="decimal"/>
      <w:pStyle w:val="NumberList"/>
      <w:lvlText w:val="%2."/>
      <w:lvlJc w:val="left"/>
      <w:pPr>
        <w:tabs>
          <w:tab w:val="num" w:pos="1593"/>
        </w:tabs>
        <w:ind w:left="1593" w:hanging="360"/>
      </w:pPr>
      <w:rPr>
        <w:rFonts w:hint="default"/>
        <w:color w:val="999999"/>
        <w:sz w:val="16"/>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5">
    <w:nsid w:val="4DBE3E5F"/>
    <w:multiLevelType w:val="hybridMultilevel"/>
    <w:tmpl w:val="EA986E94"/>
    <w:lvl w:ilvl="0" w:tplc="C93821B2">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4EFB30EF"/>
    <w:multiLevelType w:val="multilevel"/>
    <w:tmpl w:val="6242D324"/>
    <w:lvl w:ilvl="0">
      <w:start w:val="1"/>
      <w:numFmt w:val="bullet"/>
      <w:lvlText w:val="-"/>
      <w:lvlJc w:val="left"/>
      <w:pPr>
        <w:tabs>
          <w:tab w:val="num" w:pos="720"/>
        </w:tabs>
        <w:ind w:left="720" w:hanging="360"/>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F327228"/>
    <w:multiLevelType w:val="hybridMultilevel"/>
    <w:tmpl w:val="71E84A0E"/>
    <w:lvl w:ilvl="0" w:tplc="A72CF2C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50D96887"/>
    <w:multiLevelType w:val="multilevel"/>
    <w:tmpl w:val="C3F41CE0"/>
    <w:lvl w:ilvl="0">
      <w:start w:val="1"/>
      <w:numFmt w:val="bullet"/>
      <w:lvlText w:val="-"/>
      <w:lvlJc w:val="left"/>
      <w:pPr>
        <w:tabs>
          <w:tab w:val="num" w:pos="851"/>
        </w:tabs>
        <w:ind w:left="1134" w:firstLine="0"/>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28A3D4E"/>
    <w:multiLevelType w:val="multilevel"/>
    <w:tmpl w:val="82E29F5C"/>
    <w:lvl w:ilvl="0">
      <w:start w:val="1"/>
      <w:numFmt w:val="bullet"/>
      <w:lvlText w:val="-"/>
      <w:lvlJc w:val="left"/>
      <w:pPr>
        <w:tabs>
          <w:tab w:val="num" w:pos="1077"/>
        </w:tabs>
        <w:ind w:left="1077" w:hanging="357"/>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5182FC3"/>
    <w:multiLevelType w:val="hybridMultilevel"/>
    <w:tmpl w:val="03C6FA9C"/>
    <w:lvl w:ilvl="0" w:tplc="3AE6F286">
      <w:start w:val="1"/>
      <w:numFmt w:val="bullet"/>
      <w:pStyle w:val="RecommendationorHighlight"/>
      <w:lvlText w:val="o"/>
      <w:lvlJc w:val="left"/>
      <w:pPr>
        <w:tabs>
          <w:tab w:val="num" w:pos="1381"/>
        </w:tabs>
        <w:ind w:left="1381" w:hanging="360"/>
      </w:pPr>
      <w:rPr>
        <w:rFonts w:ascii="Courier New" w:hAnsi="Courier New" w:hint="default"/>
        <w:color w:val="999999"/>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E944E1"/>
    <w:multiLevelType w:val="hybridMultilevel"/>
    <w:tmpl w:val="82F2FD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5B7D0C56"/>
    <w:multiLevelType w:val="hybridMultilevel"/>
    <w:tmpl w:val="83C47828"/>
    <w:lvl w:ilvl="0" w:tplc="756AD344">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5BF10865"/>
    <w:multiLevelType w:val="hybridMultilevel"/>
    <w:tmpl w:val="E1946B94"/>
    <w:lvl w:ilvl="0" w:tplc="FFFFFFFF">
      <w:numFmt w:val="bullet"/>
      <w:lvlText w:val="-"/>
      <w:lvlJc w:val="left"/>
      <w:pPr>
        <w:tabs>
          <w:tab w:val="num" w:pos="720"/>
        </w:tabs>
        <w:ind w:left="720" w:hanging="360"/>
      </w:pPr>
      <w:rPr>
        <w:rFonts w:ascii="Franklin Gothic Book" w:eastAsia="Times New Roman" w:hAnsi="Franklin Gothic Book"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BFA55E4"/>
    <w:multiLevelType w:val="hybridMultilevel"/>
    <w:tmpl w:val="4EC09F74"/>
    <w:lvl w:ilvl="0" w:tplc="BE147AE2">
      <w:start w:val="1"/>
      <w:numFmt w:val="bullet"/>
      <w:pStyle w:val="BulletLevel1"/>
      <w:lvlText w:val=""/>
      <w:lvlJc w:val="left"/>
      <w:pPr>
        <w:tabs>
          <w:tab w:val="num" w:pos="-207"/>
        </w:tabs>
        <w:ind w:left="-207" w:hanging="360"/>
      </w:pPr>
      <w:rPr>
        <w:rFonts w:ascii="Symbol" w:hAnsi="Symbol" w:hint="default"/>
      </w:rPr>
    </w:lvl>
    <w:lvl w:ilvl="1" w:tplc="04090003">
      <w:start w:val="1"/>
      <w:numFmt w:val="bullet"/>
      <w:lvlText w:val="o"/>
      <w:lvlJc w:val="left"/>
      <w:pPr>
        <w:tabs>
          <w:tab w:val="num" w:pos="513"/>
        </w:tabs>
        <w:ind w:left="513" w:hanging="360"/>
      </w:pPr>
      <w:rPr>
        <w:rFonts w:ascii="Courier New" w:hAnsi="Courier New" w:cs="Century Gothic"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entury Gothic"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entury Gothic"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35">
    <w:nsid w:val="666D4085"/>
    <w:multiLevelType w:val="hybridMultilevel"/>
    <w:tmpl w:val="88441724"/>
    <w:lvl w:ilvl="0" w:tplc="1C16C2C2">
      <w:start w:val="1"/>
      <w:numFmt w:val="bullet"/>
      <w:pStyle w:val="BulletLevel2"/>
      <w:lvlText w:val="o"/>
      <w:lvlJc w:val="left"/>
      <w:pPr>
        <w:tabs>
          <w:tab w:val="num" w:pos="1080"/>
        </w:tabs>
        <w:ind w:left="1080" w:hanging="360"/>
      </w:pPr>
      <w:rPr>
        <w:rFonts w:ascii="Courier New" w:hAnsi="Courier New" w:cs="Century Gothic" w:hint="default"/>
      </w:rPr>
    </w:lvl>
    <w:lvl w:ilvl="1" w:tplc="2B7E1044">
      <w:start w:val="24"/>
      <w:numFmt w:val="bullet"/>
      <w:lvlText w:val="-"/>
      <w:lvlJc w:val="left"/>
      <w:pPr>
        <w:tabs>
          <w:tab w:val="num" w:pos="1800"/>
        </w:tabs>
        <w:ind w:left="1800" w:hanging="360"/>
      </w:pPr>
      <w:rPr>
        <w:rFonts w:ascii="Palatino Linotype" w:eastAsia="Times New Roman" w:hAnsi="Palatino Linotype"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entury Gothic"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entury Gothic"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4134426"/>
    <w:multiLevelType w:val="hybridMultilevel"/>
    <w:tmpl w:val="4A88C8AE"/>
    <w:lvl w:ilvl="0" w:tplc="3C561678">
      <w:start w:val="1"/>
      <w:numFmt w:val="bullet"/>
      <w:lvlText w:val="-"/>
      <w:lvlJc w:val="left"/>
      <w:pPr>
        <w:tabs>
          <w:tab w:val="num" w:pos="1077"/>
        </w:tabs>
        <w:ind w:left="1077" w:hanging="357"/>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0"/>
  </w:num>
  <w:num w:numId="3">
    <w:abstractNumId w:val="24"/>
  </w:num>
  <w:num w:numId="4">
    <w:abstractNumId w:val="35"/>
  </w:num>
  <w:num w:numId="5">
    <w:abstractNumId w:val="34"/>
  </w:num>
  <w:num w:numId="6">
    <w:abstractNumId w:val="3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36"/>
  </w:num>
  <w:num w:numId="20">
    <w:abstractNumId w:val="26"/>
  </w:num>
  <w:num w:numId="21">
    <w:abstractNumId w:val="28"/>
  </w:num>
  <w:num w:numId="22">
    <w:abstractNumId w:val="36"/>
  </w:num>
  <w:num w:numId="23">
    <w:abstractNumId w:val="18"/>
  </w:num>
  <w:num w:numId="24">
    <w:abstractNumId w:val="10"/>
  </w:num>
  <w:num w:numId="25">
    <w:abstractNumId w:val="22"/>
  </w:num>
  <w:num w:numId="26">
    <w:abstractNumId w:val="35"/>
  </w:num>
  <w:num w:numId="27">
    <w:abstractNumId w:val="29"/>
  </w:num>
  <w:num w:numId="28">
    <w:abstractNumId w:val="12"/>
  </w:num>
  <w:num w:numId="29">
    <w:abstractNumId w:val="14"/>
  </w:num>
  <w:num w:numId="30">
    <w:abstractNumId w:val="19"/>
  </w:num>
  <w:num w:numId="31">
    <w:abstractNumId w:val="21"/>
  </w:num>
  <w:num w:numId="32">
    <w:abstractNumId w:val="31"/>
  </w:num>
  <w:num w:numId="33">
    <w:abstractNumId w:val="23"/>
  </w:num>
  <w:num w:numId="34">
    <w:abstractNumId w:val="20"/>
  </w:num>
  <w:num w:numId="35">
    <w:abstractNumId w:val="11"/>
  </w:num>
  <w:num w:numId="36">
    <w:abstractNumId w:val="27"/>
  </w:num>
  <w:num w:numId="37">
    <w:abstractNumId w:val="32"/>
  </w:num>
  <w:num w:numId="38">
    <w:abstractNumId w:val="17"/>
  </w:num>
  <w:num w:numId="3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attachedTemplate r:id="rId1"/>
  <w:linkStyle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DD"/>
    <w:rsid w:val="00096249"/>
    <w:rsid w:val="002C10F9"/>
    <w:rsid w:val="002D220A"/>
    <w:rsid w:val="004B49EC"/>
    <w:rsid w:val="005D01B0"/>
    <w:rsid w:val="00790A59"/>
    <w:rsid w:val="007A4089"/>
    <w:rsid w:val="007A415C"/>
    <w:rsid w:val="009138DD"/>
    <w:rsid w:val="009779F4"/>
    <w:rsid w:val="009A48AB"/>
    <w:rsid w:val="009C19A0"/>
    <w:rsid w:val="00C559A5"/>
    <w:rsid w:val="00CC395A"/>
    <w:rsid w:val="00D372B9"/>
  </w:rsids>
  <m:mathPr>
    <m:mathFont m:val="Cambria Math"/>
    <m:brkBin m:val="before"/>
    <m:brkBinSub m:val="--"/>
    <m:smallFrac m:val="0"/>
    <m:dispDef m:val="0"/>
    <m:lMargin m:val="0"/>
    <m:rMargin m:val="0"/>
    <m:defJc m:val="centerGroup"/>
    <m:wrapRight/>
    <m:intLim m:val="subSup"/>
    <m:naryLim m:val="subSup"/>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B49EC"/>
    <w:pPr>
      <w:spacing w:after="120"/>
    </w:pPr>
    <w:rPr>
      <w:rFonts w:ascii="Palatino Linotype" w:hAnsi="Palatino Linotype"/>
      <w:sz w:val="22"/>
      <w:szCs w:val="22"/>
      <w:lang w:eastAsia="en-US"/>
    </w:rPr>
  </w:style>
  <w:style w:type="paragraph" w:styleId="Heading1">
    <w:name w:val="heading 1"/>
    <w:basedOn w:val="Normal"/>
    <w:next w:val="Normal"/>
    <w:link w:val="Heading1Char"/>
    <w:qFormat/>
    <w:rsid w:val="004B49EC"/>
    <w:pPr>
      <w:keepNext/>
      <w:spacing w:before="567" w:after="240"/>
      <w:outlineLvl w:val="0"/>
    </w:pPr>
    <w:rPr>
      <w:rFonts w:ascii="Arial" w:hAnsi="Arial" w:cs="Arial"/>
      <w:b/>
      <w:bCs/>
      <w:spacing w:val="8"/>
      <w:kern w:val="32"/>
      <w:sz w:val="32"/>
      <w:szCs w:val="32"/>
    </w:rPr>
  </w:style>
  <w:style w:type="paragraph" w:styleId="Heading2">
    <w:name w:val="heading 2"/>
    <w:basedOn w:val="Heading1"/>
    <w:next w:val="Normal"/>
    <w:link w:val="Heading2Char"/>
    <w:qFormat/>
    <w:rsid w:val="004B49EC"/>
    <w:pPr>
      <w:spacing w:before="240" w:after="60" w:line="320" w:lineRule="exact"/>
      <w:outlineLvl w:val="1"/>
    </w:pPr>
    <w:rPr>
      <w:bCs w:val="0"/>
      <w:iCs/>
      <w:color w:val="000000"/>
      <w:sz w:val="28"/>
      <w:szCs w:val="28"/>
    </w:rPr>
  </w:style>
  <w:style w:type="paragraph" w:styleId="Heading3">
    <w:name w:val="heading 3"/>
    <w:basedOn w:val="Heading1"/>
    <w:next w:val="Normal"/>
    <w:link w:val="Heading3Char"/>
    <w:qFormat/>
    <w:rsid w:val="004B49EC"/>
    <w:pPr>
      <w:spacing w:before="240" w:after="60" w:line="320" w:lineRule="exact"/>
      <w:outlineLvl w:val="2"/>
    </w:pPr>
    <w:rPr>
      <w:bCs w:val="0"/>
      <w:spacing w:val="0"/>
      <w:sz w:val="24"/>
      <w:szCs w:val="26"/>
    </w:rPr>
  </w:style>
  <w:style w:type="paragraph" w:styleId="Heading4">
    <w:name w:val="heading 4"/>
    <w:basedOn w:val="Normal"/>
    <w:next w:val="Normal"/>
    <w:link w:val="Heading4Char"/>
    <w:qFormat/>
    <w:rsid w:val="004B49EC"/>
    <w:pPr>
      <w:keepNext/>
      <w:spacing w:before="120" w:after="60"/>
      <w:outlineLvl w:val="3"/>
    </w:pPr>
    <w:rPr>
      <w:b/>
      <w:bCs/>
      <w:szCs w:val="28"/>
    </w:rPr>
  </w:style>
  <w:style w:type="paragraph" w:styleId="Heading5">
    <w:name w:val="heading 5"/>
    <w:basedOn w:val="Normal"/>
    <w:next w:val="Normal"/>
    <w:qFormat/>
    <w:rsid w:val="004B49EC"/>
    <w:pPr>
      <w:keepNext/>
      <w:spacing w:before="120" w:after="60"/>
      <w:jc w:val="both"/>
      <w:outlineLvl w:val="4"/>
    </w:pPr>
    <w:rPr>
      <w:i/>
      <w:lang w:val="en-GB"/>
    </w:rPr>
  </w:style>
  <w:style w:type="paragraph" w:styleId="Heading6">
    <w:name w:val="heading 6"/>
    <w:basedOn w:val="Normal"/>
    <w:next w:val="Normal"/>
    <w:qFormat/>
    <w:rsid w:val="004B49EC"/>
    <w:pPr>
      <w:keepNext/>
      <w:outlineLvl w:val="5"/>
    </w:pPr>
    <w:rPr>
      <w:lang w:val="en-GB"/>
    </w:rPr>
  </w:style>
  <w:style w:type="paragraph" w:styleId="Heading7">
    <w:name w:val="heading 7"/>
    <w:basedOn w:val="Normal"/>
    <w:next w:val="Normal"/>
    <w:qFormat/>
    <w:rsid w:val="004B49EC"/>
    <w:pPr>
      <w:spacing w:before="240" w:after="60"/>
      <w:outlineLvl w:val="6"/>
    </w:pPr>
    <w:rPr>
      <w:rFonts w:ascii="Arial" w:hAnsi="Arial"/>
      <w:sz w:val="20"/>
    </w:rPr>
  </w:style>
  <w:style w:type="paragraph" w:styleId="Heading8">
    <w:name w:val="heading 8"/>
    <w:basedOn w:val="Normal"/>
    <w:next w:val="Normal"/>
    <w:qFormat/>
    <w:rsid w:val="004B49EC"/>
    <w:pPr>
      <w:spacing w:before="240" w:after="60"/>
      <w:outlineLvl w:val="7"/>
    </w:pPr>
    <w:rPr>
      <w:rFonts w:ascii="Arial" w:hAnsi="Arial"/>
      <w:i/>
      <w:sz w:val="20"/>
    </w:rPr>
  </w:style>
  <w:style w:type="paragraph" w:styleId="Heading9">
    <w:name w:val="heading 9"/>
    <w:basedOn w:val="Normal"/>
    <w:next w:val="Normal"/>
    <w:qFormat/>
    <w:rsid w:val="004B49EC"/>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rsid w:val="004B49EC"/>
    <w:pPr>
      <w:spacing w:before="480" w:after="400"/>
      <w:jc w:val="center"/>
    </w:pPr>
    <w:rPr>
      <w:rFonts w:ascii="Arial" w:hAnsi="Arial"/>
      <w:b/>
      <w:spacing w:val="10"/>
      <w:sz w:val="52"/>
      <w:lang w:eastAsia="en-US"/>
    </w:rPr>
  </w:style>
  <w:style w:type="paragraph" w:customStyle="1" w:styleId="Reporttitle">
    <w:name w:val="Report title"/>
    <w:basedOn w:val="Normal"/>
    <w:semiHidden/>
    <w:rsid w:val="004B49EC"/>
    <w:pPr>
      <w:spacing w:before="600" w:after="400" w:line="560" w:lineRule="exact"/>
      <w:jc w:val="center"/>
    </w:pPr>
    <w:rPr>
      <w:rFonts w:ascii="Arial" w:hAnsi="Arial"/>
      <w:b/>
      <w:spacing w:val="10"/>
      <w:sz w:val="48"/>
      <w:szCs w:val="20"/>
    </w:rPr>
  </w:style>
  <w:style w:type="character" w:customStyle="1" w:styleId="Heading1Char">
    <w:name w:val="Heading 1 Char"/>
    <w:link w:val="Heading1"/>
    <w:rsid w:val="004B49EC"/>
    <w:rPr>
      <w:rFonts w:ascii="Arial" w:hAnsi="Arial" w:cs="Arial"/>
      <w:b/>
      <w:bCs/>
      <w:spacing w:val="8"/>
      <w:kern w:val="32"/>
      <w:sz w:val="32"/>
      <w:szCs w:val="32"/>
      <w:lang w:eastAsia="en-US"/>
    </w:rPr>
  </w:style>
  <w:style w:type="paragraph" w:styleId="Footer">
    <w:name w:val="footer"/>
    <w:basedOn w:val="Normal"/>
    <w:link w:val="FooterChar"/>
    <w:rsid w:val="004B49EC"/>
    <w:pPr>
      <w:tabs>
        <w:tab w:val="center" w:pos="4320"/>
        <w:tab w:val="right" w:pos="8640"/>
      </w:tabs>
    </w:pPr>
    <w:rPr>
      <w:rFonts w:ascii="Arial" w:hAnsi="Arial"/>
      <w:sz w:val="18"/>
    </w:rPr>
  </w:style>
  <w:style w:type="character" w:styleId="FootnoteReference">
    <w:name w:val="footnote reference"/>
    <w:semiHidden/>
    <w:rsid w:val="004B49EC"/>
    <w:rPr>
      <w:vertAlign w:val="superscript"/>
    </w:rPr>
  </w:style>
  <w:style w:type="paragraph" w:styleId="FootnoteText">
    <w:name w:val="footnote text"/>
    <w:aliases w:val="Footnote Text Char Char Char"/>
    <w:basedOn w:val="Normal"/>
    <w:link w:val="FootnoteTextChar"/>
    <w:rsid w:val="004B49EC"/>
    <w:rPr>
      <w:sz w:val="16"/>
      <w:szCs w:val="20"/>
    </w:rPr>
  </w:style>
  <w:style w:type="paragraph" w:styleId="Header">
    <w:name w:val="header"/>
    <w:basedOn w:val="Normal"/>
    <w:semiHidden/>
    <w:rsid w:val="004B49EC"/>
    <w:pPr>
      <w:tabs>
        <w:tab w:val="center" w:pos="4320"/>
        <w:tab w:val="right" w:pos="8640"/>
      </w:tabs>
      <w:jc w:val="center"/>
    </w:pPr>
    <w:rPr>
      <w:rFonts w:ascii="Arial" w:hAnsi="Arial"/>
      <w:color w:val="999999"/>
      <w:sz w:val="16"/>
    </w:rPr>
  </w:style>
  <w:style w:type="character" w:styleId="Hyperlink">
    <w:name w:val="Hyperlink"/>
    <w:rsid w:val="004B49EC"/>
    <w:rPr>
      <w:color w:val="0000FF"/>
      <w:sz w:val="20"/>
      <w:u w:val="single"/>
    </w:rPr>
  </w:style>
  <w:style w:type="character" w:styleId="PageNumber">
    <w:name w:val="page number"/>
    <w:basedOn w:val="DefaultParagraphFont"/>
    <w:rsid w:val="004B49EC"/>
  </w:style>
  <w:style w:type="paragraph" w:styleId="TOC1">
    <w:name w:val="toc 1"/>
    <w:basedOn w:val="Normal"/>
    <w:next w:val="Normal"/>
    <w:semiHidden/>
    <w:rsid w:val="004B49EC"/>
    <w:pPr>
      <w:tabs>
        <w:tab w:val="right" w:leader="dot" w:pos="8303"/>
      </w:tabs>
      <w:spacing w:after="0"/>
    </w:pPr>
    <w:rPr>
      <w:b/>
      <w:noProof/>
      <w:sz w:val="32"/>
    </w:rPr>
  </w:style>
  <w:style w:type="paragraph" w:styleId="TOC2">
    <w:name w:val="toc 2"/>
    <w:basedOn w:val="Normal"/>
    <w:next w:val="Normal"/>
    <w:semiHidden/>
    <w:rsid w:val="004B49EC"/>
    <w:pPr>
      <w:tabs>
        <w:tab w:val="right" w:leader="dot" w:pos="8301"/>
      </w:tabs>
      <w:spacing w:after="0"/>
    </w:pPr>
    <w:rPr>
      <w:b/>
      <w:sz w:val="28"/>
    </w:rPr>
  </w:style>
  <w:style w:type="paragraph" w:styleId="TOC3">
    <w:name w:val="toc 3"/>
    <w:basedOn w:val="Normal"/>
    <w:next w:val="Normal"/>
    <w:semiHidden/>
    <w:rsid w:val="004B49EC"/>
    <w:pPr>
      <w:tabs>
        <w:tab w:val="right" w:leader="dot" w:pos="8301"/>
      </w:tabs>
      <w:spacing w:after="0"/>
      <w:ind w:left="567"/>
    </w:pPr>
    <w:rPr>
      <w:b/>
    </w:rPr>
  </w:style>
  <w:style w:type="paragraph" w:styleId="TOC4">
    <w:name w:val="toc 4"/>
    <w:basedOn w:val="Normal"/>
    <w:next w:val="Normal"/>
    <w:semiHidden/>
    <w:rsid w:val="004B49EC"/>
    <w:pPr>
      <w:spacing w:after="0"/>
      <w:ind w:left="567"/>
    </w:pPr>
    <w:rPr>
      <w:sz w:val="20"/>
    </w:rPr>
  </w:style>
  <w:style w:type="paragraph" w:styleId="TOC5">
    <w:name w:val="toc 5"/>
    <w:basedOn w:val="Normal"/>
    <w:next w:val="Normal"/>
    <w:autoRedefine/>
    <w:semiHidden/>
    <w:rsid w:val="004B49EC"/>
    <w:pPr>
      <w:ind w:left="960"/>
    </w:pPr>
    <w:rPr>
      <w:sz w:val="20"/>
    </w:rPr>
  </w:style>
  <w:style w:type="paragraph" w:styleId="TOC6">
    <w:name w:val="toc 6"/>
    <w:basedOn w:val="Normal"/>
    <w:next w:val="Normal"/>
    <w:autoRedefine/>
    <w:semiHidden/>
    <w:rsid w:val="004B49EC"/>
    <w:pPr>
      <w:ind w:left="1200"/>
    </w:pPr>
    <w:rPr>
      <w:sz w:val="20"/>
    </w:rPr>
  </w:style>
  <w:style w:type="paragraph" w:styleId="TOC7">
    <w:name w:val="toc 7"/>
    <w:basedOn w:val="Normal"/>
    <w:next w:val="Normal"/>
    <w:autoRedefine/>
    <w:semiHidden/>
    <w:rsid w:val="004B49EC"/>
    <w:pPr>
      <w:ind w:left="1440"/>
    </w:pPr>
    <w:rPr>
      <w:sz w:val="20"/>
    </w:rPr>
  </w:style>
  <w:style w:type="paragraph" w:styleId="TOC8">
    <w:name w:val="toc 8"/>
    <w:basedOn w:val="Normal"/>
    <w:next w:val="Normal"/>
    <w:autoRedefine/>
    <w:semiHidden/>
    <w:rsid w:val="004B49EC"/>
    <w:pPr>
      <w:ind w:left="1680"/>
    </w:pPr>
    <w:rPr>
      <w:sz w:val="20"/>
    </w:rPr>
  </w:style>
  <w:style w:type="paragraph" w:styleId="TOC9">
    <w:name w:val="toc 9"/>
    <w:basedOn w:val="Normal"/>
    <w:next w:val="Normal"/>
    <w:autoRedefine/>
    <w:semiHidden/>
    <w:rsid w:val="004B49EC"/>
    <w:pPr>
      <w:ind w:left="1920"/>
    </w:pPr>
    <w:rPr>
      <w:sz w:val="20"/>
    </w:rPr>
  </w:style>
  <w:style w:type="paragraph" w:customStyle="1" w:styleId="tabletext">
    <w:name w:val="table text"/>
    <w:basedOn w:val="Normal"/>
    <w:rsid w:val="004B49EC"/>
    <w:pPr>
      <w:spacing w:before="60" w:after="0"/>
    </w:pPr>
    <w:rPr>
      <w:sz w:val="18"/>
    </w:rPr>
  </w:style>
  <w:style w:type="paragraph" w:styleId="Caption">
    <w:name w:val="caption"/>
    <w:basedOn w:val="Normal"/>
    <w:next w:val="Normal"/>
    <w:qFormat/>
    <w:rsid w:val="004B49EC"/>
    <w:pPr>
      <w:tabs>
        <w:tab w:val="left" w:pos="1134"/>
      </w:tabs>
      <w:spacing w:before="360"/>
      <w:ind w:left="1134" w:hanging="1134"/>
    </w:pPr>
    <w:rPr>
      <w:rFonts w:ascii="Arial" w:hAnsi="Arial"/>
      <w:b/>
      <w:bCs/>
      <w:sz w:val="20"/>
      <w:szCs w:val="20"/>
    </w:rPr>
  </w:style>
  <w:style w:type="paragraph" w:customStyle="1" w:styleId="Source">
    <w:name w:val="Source"/>
    <w:basedOn w:val="Normal"/>
    <w:semiHidden/>
    <w:rsid w:val="004B49EC"/>
    <w:pPr>
      <w:ind w:right="567"/>
    </w:pPr>
    <w:rPr>
      <w:sz w:val="14"/>
    </w:rPr>
  </w:style>
  <w:style w:type="paragraph" w:customStyle="1" w:styleId="Figurecaption">
    <w:name w:val="Figure caption"/>
    <w:basedOn w:val="Caption"/>
    <w:rsid w:val="004B49EC"/>
  </w:style>
  <w:style w:type="paragraph" w:customStyle="1" w:styleId="Extract">
    <w:name w:val="Extract"/>
    <w:basedOn w:val="Normal"/>
    <w:rsid w:val="004B49EC"/>
    <w:pPr>
      <w:ind w:left="794" w:right="794"/>
    </w:pPr>
    <w:rPr>
      <w:sz w:val="20"/>
    </w:rPr>
  </w:style>
  <w:style w:type="paragraph" w:customStyle="1" w:styleId="Bibliography1">
    <w:name w:val="Bibliography1"/>
    <w:basedOn w:val="Normal"/>
    <w:rsid w:val="00AA5939"/>
    <w:pPr>
      <w:ind w:left="454" w:hanging="454"/>
    </w:pPr>
    <w:rPr>
      <w:sz w:val="20"/>
    </w:rPr>
  </w:style>
  <w:style w:type="paragraph" w:customStyle="1" w:styleId="MainHead">
    <w:name w:val="Main Head"/>
    <w:basedOn w:val="Normal"/>
    <w:semiHidden/>
    <w:rsid w:val="004B49EC"/>
    <w:pPr>
      <w:spacing w:line="720" w:lineRule="exact"/>
    </w:pPr>
    <w:rPr>
      <w:rFonts w:ascii="AvantGarde Bk BT" w:hAnsi="AvantGarde Bk BT"/>
      <w:b/>
      <w:color w:val="002F58"/>
      <w:sz w:val="60"/>
    </w:rPr>
  </w:style>
  <w:style w:type="paragraph" w:customStyle="1" w:styleId="RecommendationorHighlight">
    <w:name w:val="Recommendation or Highlight"/>
    <w:basedOn w:val="Extract"/>
    <w:next w:val="Normal"/>
    <w:semiHidden/>
    <w:rsid w:val="004B49EC"/>
    <w:pPr>
      <w:numPr>
        <w:numId w:val="2"/>
      </w:numPr>
      <w:tabs>
        <w:tab w:val="clear" w:pos="1381"/>
        <w:tab w:val="left" w:pos="794"/>
      </w:tabs>
      <w:ind w:left="794" w:hanging="794"/>
    </w:pPr>
    <w:rPr>
      <w:b/>
      <w:sz w:val="24"/>
    </w:rPr>
  </w:style>
  <w:style w:type="paragraph" w:styleId="DocumentMap">
    <w:name w:val="Document Map"/>
    <w:basedOn w:val="Normal"/>
    <w:semiHidden/>
    <w:rsid w:val="004B49EC"/>
    <w:pPr>
      <w:shd w:val="clear" w:color="auto" w:fill="000080"/>
    </w:pPr>
    <w:rPr>
      <w:rFonts w:ascii="Tahoma" w:hAnsi="Tahoma" w:cs="Tahoma"/>
      <w:sz w:val="20"/>
      <w:szCs w:val="20"/>
    </w:rPr>
  </w:style>
  <w:style w:type="paragraph" w:customStyle="1" w:styleId="prelimheadings">
    <w:name w:val="prelim headings"/>
    <w:basedOn w:val="Normal"/>
    <w:semiHidden/>
    <w:rsid w:val="004B49EC"/>
    <w:pPr>
      <w:spacing w:before="480" w:after="400"/>
      <w:jc w:val="center"/>
    </w:pPr>
    <w:rPr>
      <w:rFonts w:ascii="Arial" w:hAnsi="Arial"/>
      <w:b/>
      <w:i/>
      <w:spacing w:val="10"/>
      <w:sz w:val="32"/>
      <w:szCs w:val="20"/>
    </w:rPr>
  </w:style>
  <w:style w:type="paragraph" w:customStyle="1" w:styleId="Reporttitlesubtitle">
    <w:name w:val="Report title subtitle"/>
    <w:basedOn w:val="Reporttitle"/>
    <w:semiHidden/>
    <w:rsid w:val="004B49EC"/>
    <w:pPr>
      <w:spacing w:before="360" w:after="360" w:line="360" w:lineRule="exact"/>
    </w:pPr>
    <w:rPr>
      <w:sz w:val="32"/>
    </w:rPr>
  </w:style>
  <w:style w:type="paragraph" w:customStyle="1" w:styleId="Recommendationlistitem">
    <w:name w:val="Recommendation list item"/>
    <w:basedOn w:val="RecommendationorHighlight"/>
    <w:semiHidden/>
    <w:rsid w:val="004B49EC"/>
    <w:pPr>
      <w:numPr>
        <w:numId w:val="0"/>
      </w:numPr>
      <w:tabs>
        <w:tab w:val="num" w:pos="1872"/>
      </w:tabs>
      <w:spacing w:after="60" w:line="280" w:lineRule="exact"/>
      <w:ind w:left="794" w:hanging="794"/>
    </w:pPr>
    <w:rPr>
      <w:b w:val="0"/>
      <w:sz w:val="22"/>
    </w:rPr>
  </w:style>
  <w:style w:type="paragraph" w:styleId="BalloonText">
    <w:name w:val="Balloon Text"/>
    <w:basedOn w:val="Normal"/>
    <w:semiHidden/>
    <w:rsid w:val="004B49EC"/>
    <w:pPr>
      <w:numPr>
        <w:ilvl w:val="1"/>
        <w:numId w:val="1"/>
      </w:numPr>
      <w:tabs>
        <w:tab w:val="clear" w:pos="1872"/>
      </w:tabs>
      <w:ind w:left="0" w:firstLine="0"/>
    </w:pPr>
    <w:rPr>
      <w:rFonts w:ascii="Tahoma" w:hAnsi="Tahoma" w:cs="Tahoma"/>
      <w:sz w:val="16"/>
      <w:szCs w:val="16"/>
    </w:rPr>
  </w:style>
  <w:style w:type="table" w:styleId="TableGrid">
    <w:name w:val="Table Grid"/>
    <w:basedOn w:val="TableNormal"/>
    <w:semiHidden/>
    <w:rsid w:val="004B4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Level1">
    <w:name w:val="Bullet Level 1"/>
    <w:basedOn w:val="Normal"/>
    <w:rsid w:val="004B49EC"/>
    <w:pPr>
      <w:numPr>
        <w:numId w:val="5"/>
      </w:numPr>
      <w:tabs>
        <w:tab w:val="clear" w:pos="-207"/>
        <w:tab w:val="num" w:pos="360"/>
      </w:tabs>
      <w:ind w:left="357" w:hanging="357"/>
    </w:pPr>
  </w:style>
  <w:style w:type="paragraph" w:customStyle="1" w:styleId="BulletLevel2">
    <w:name w:val="Bullet Level 2"/>
    <w:basedOn w:val="Normal"/>
    <w:rsid w:val="004B49EC"/>
    <w:pPr>
      <w:numPr>
        <w:numId w:val="4"/>
      </w:numPr>
      <w:tabs>
        <w:tab w:val="clear" w:pos="1080"/>
        <w:tab w:val="num" w:pos="720"/>
      </w:tabs>
      <w:spacing w:after="60"/>
      <w:ind w:left="714" w:hanging="357"/>
    </w:pPr>
  </w:style>
  <w:style w:type="paragraph" w:customStyle="1" w:styleId="BulletLevel3">
    <w:name w:val="Bullet Level 3"/>
    <w:basedOn w:val="Normal"/>
    <w:rsid w:val="004B49EC"/>
    <w:pPr>
      <w:numPr>
        <w:numId w:val="30"/>
      </w:numPr>
      <w:spacing w:after="60"/>
    </w:pPr>
    <w:rPr>
      <w:szCs w:val="20"/>
      <w:lang w:val="en-GB"/>
    </w:rPr>
  </w:style>
  <w:style w:type="paragraph" w:customStyle="1" w:styleId="SubHead">
    <w:name w:val="Sub Head"/>
    <w:basedOn w:val="Heading1"/>
    <w:semiHidden/>
    <w:rsid w:val="004B49EC"/>
    <w:pPr>
      <w:spacing w:line="720" w:lineRule="exact"/>
    </w:pPr>
    <w:rPr>
      <w:rFonts w:ascii="AvantGarde Bk BT" w:hAnsi="AvantGarde Bk BT"/>
      <w:color w:val="002F58"/>
      <w:sz w:val="40"/>
    </w:rPr>
  </w:style>
  <w:style w:type="paragraph" w:customStyle="1" w:styleId="Dates">
    <w:name w:val="Dates"/>
    <w:basedOn w:val="SubHead"/>
    <w:next w:val="Normal"/>
    <w:semiHidden/>
    <w:rsid w:val="004B49EC"/>
    <w:pPr>
      <w:spacing w:before="0" w:after="0"/>
      <w:jc w:val="right"/>
    </w:pPr>
  </w:style>
  <w:style w:type="paragraph" w:customStyle="1" w:styleId="StyleTOC2">
    <w:name w:val="Style TOC 2"/>
    <w:basedOn w:val="TOC2"/>
    <w:semiHidden/>
    <w:rsid w:val="004B49EC"/>
    <w:rPr>
      <w:bCs/>
      <w:szCs w:val="20"/>
    </w:rPr>
  </w:style>
  <w:style w:type="paragraph" w:customStyle="1" w:styleId="StyleTOC2Left0px">
    <w:name w:val="Style TOC 2 + Left:  0 px"/>
    <w:basedOn w:val="TOC2"/>
    <w:semiHidden/>
    <w:rsid w:val="004B49EC"/>
    <w:rPr>
      <w:bCs/>
      <w:szCs w:val="20"/>
    </w:rPr>
  </w:style>
  <w:style w:type="paragraph" w:customStyle="1" w:styleId="StyleTOC3Left0px">
    <w:name w:val="Style TOC 3 + Left:  0 px"/>
    <w:basedOn w:val="TOC3"/>
    <w:semiHidden/>
    <w:rsid w:val="004B49EC"/>
    <w:pPr>
      <w:ind w:left="0"/>
    </w:pPr>
    <w:rPr>
      <w:szCs w:val="20"/>
    </w:rPr>
  </w:style>
  <w:style w:type="paragraph" w:customStyle="1" w:styleId="StyleTOC2Left0px1">
    <w:name w:val="Style TOC 2 + Left:  0 px1"/>
    <w:basedOn w:val="TOC2"/>
    <w:semiHidden/>
    <w:rsid w:val="004B49EC"/>
    <w:rPr>
      <w:bCs/>
      <w:szCs w:val="20"/>
    </w:rPr>
  </w:style>
  <w:style w:type="paragraph" w:customStyle="1" w:styleId="StyleTOC3Left0px1">
    <w:name w:val="Style TOC 3 + Left:  0 px1"/>
    <w:basedOn w:val="TOC3"/>
    <w:semiHidden/>
    <w:rsid w:val="004B49EC"/>
    <w:pPr>
      <w:ind w:left="0"/>
    </w:pPr>
    <w:rPr>
      <w:szCs w:val="20"/>
    </w:rPr>
  </w:style>
  <w:style w:type="paragraph" w:customStyle="1" w:styleId="NumberList">
    <w:name w:val="Number List"/>
    <w:basedOn w:val="Normal"/>
    <w:rsid w:val="004B49EC"/>
    <w:pPr>
      <w:numPr>
        <w:ilvl w:val="1"/>
        <w:numId w:val="3"/>
      </w:numPr>
      <w:tabs>
        <w:tab w:val="clear" w:pos="1593"/>
        <w:tab w:val="num" w:pos="360"/>
      </w:tabs>
      <w:spacing w:before="60"/>
      <w:ind w:left="357" w:hanging="357"/>
    </w:pPr>
  </w:style>
  <w:style w:type="paragraph" w:customStyle="1" w:styleId="StyleTOC3">
    <w:name w:val="Style TOC 3"/>
    <w:basedOn w:val="TOC3"/>
    <w:semiHidden/>
    <w:rsid w:val="004B49EC"/>
    <w:pPr>
      <w:ind w:left="720"/>
    </w:pPr>
    <w:rPr>
      <w:sz w:val="24"/>
      <w:szCs w:val="20"/>
    </w:rPr>
  </w:style>
  <w:style w:type="paragraph" w:customStyle="1" w:styleId="StyleTOC4">
    <w:name w:val="Style TOC 4"/>
    <w:basedOn w:val="TOC4"/>
    <w:semiHidden/>
    <w:rsid w:val="004B49EC"/>
    <w:pPr>
      <w:ind w:left="720"/>
    </w:pPr>
    <w:rPr>
      <w:szCs w:val="20"/>
    </w:rPr>
  </w:style>
  <w:style w:type="paragraph" w:customStyle="1" w:styleId="Stylechapterheading">
    <w:name w:val="Style chapter heading"/>
    <w:basedOn w:val="Normal"/>
    <w:link w:val="StylechapterheadingChar"/>
    <w:semiHidden/>
    <w:rsid w:val="004B49EC"/>
    <w:pPr>
      <w:spacing w:after="400"/>
      <w:jc w:val="center"/>
      <w:outlineLvl w:val="0"/>
    </w:pPr>
    <w:rPr>
      <w:rFonts w:ascii="Arial" w:hAnsi="Arial"/>
      <w:b/>
      <w:bCs/>
      <w:spacing w:val="10"/>
      <w:sz w:val="48"/>
      <w:szCs w:val="48"/>
    </w:rPr>
  </w:style>
  <w:style w:type="character" w:customStyle="1" w:styleId="Heading2Char">
    <w:name w:val="Heading 2 Char"/>
    <w:link w:val="Heading2"/>
    <w:rsid w:val="004B49EC"/>
    <w:rPr>
      <w:rFonts w:ascii="Arial" w:hAnsi="Arial" w:cs="Arial"/>
      <w:b/>
      <w:iCs/>
      <w:color w:val="000000"/>
      <w:spacing w:val="8"/>
      <w:kern w:val="32"/>
      <w:sz w:val="28"/>
      <w:szCs w:val="28"/>
      <w:lang w:eastAsia="en-US"/>
    </w:rPr>
  </w:style>
  <w:style w:type="character" w:customStyle="1" w:styleId="StylechapterheadingChar">
    <w:name w:val="Style chapter heading Char"/>
    <w:link w:val="Stylechapterheading"/>
    <w:semiHidden/>
    <w:rsid w:val="004B49EC"/>
    <w:rPr>
      <w:rFonts w:ascii="Arial" w:hAnsi="Arial"/>
      <w:b/>
      <w:bCs/>
      <w:spacing w:val="10"/>
      <w:sz w:val="48"/>
      <w:szCs w:val="48"/>
      <w:lang w:eastAsia="en-US"/>
    </w:rPr>
  </w:style>
  <w:style w:type="character" w:customStyle="1" w:styleId="Heading3Char">
    <w:name w:val="Heading 3 Char"/>
    <w:link w:val="Heading3"/>
    <w:rsid w:val="004B49EC"/>
    <w:rPr>
      <w:rFonts w:ascii="Arial" w:hAnsi="Arial" w:cs="Arial"/>
      <w:b/>
      <w:kern w:val="32"/>
      <w:sz w:val="24"/>
      <w:szCs w:val="26"/>
      <w:lang w:eastAsia="en-US"/>
    </w:rPr>
  </w:style>
  <w:style w:type="paragraph" w:styleId="BodyText">
    <w:name w:val="Body Text"/>
    <w:basedOn w:val="Normal"/>
    <w:link w:val="BodyTextChar"/>
    <w:rsid w:val="009138DD"/>
    <w:pPr>
      <w:widowControl w:val="0"/>
      <w:autoSpaceDE w:val="0"/>
      <w:autoSpaceDN w:val="0"/>
      <w:adjustRightInd w:val="0"/>
      <w:spacing w:after="0"/>
    </w:pPr>
    <w:rPr>
      <w:rFonts w:ascii="Times New Roman" w:hAnsi="Times New Roman"/>
      <w:i/>
      <w:iCs/>
      <w:sz w:val="24"/>
      <w:szCs w:val="24"/>
      <w:lang w:val="en-US"/>
    </w:rPr>
  </w:style>
  <w:style w:type="character" w:customStyle="1" w:styleId="BodyTextChar">
    <w:name w:val="Body Text Char"/>
    <w:basedOn w:val="DefaultParagraphFont"/>
    <w:link w:val="BodyText"/>
    <w:rsid w:val="009138DD"/>
    <w:rPr>
      <w:i/>
      <w:iCs/>
      <w:sz w:val="24"/>
      <w:szCs w:val="24"/>
      <w:lang w:val="en-US" w:eastAsia="en-US"/>
    </w:rPr>
  </w:style>
  <w:style w:type="character" w:customStyle="1" w:styleId="FootnoteTextChar">
    <w:name w:val="Footnote Text Char"/>
    <w:aliases w:val="Footnote Text Char Char Char Char"/>
    <w:link w:val="FootnoteText"/>
    <w:rsid w:val="009138DD"/>
    <w:rPr>
      <w:rFonts w:ascii="Palatino Linotype" w:hAnsi="Palatino Linotype"/>
      <w:sz w:val="16"/>
      <w:lang w:eastAsia="en-US"/>
    </w:rPr>
  </w:style>
  <w:style w:type="character" w:styleId="Emphasis">
    <w:name w:val="Emphasis"/>
    <w:uiPriority w:val="20"/>
    <w:qFormat/>
    <w:rsid w:val="009138DD"/>
    <w:rPr>
      <w:i/>
      <w:iCs/>
    </w:rPr>
  </w:style>
  <w:style w:type="character" w:styleId="FollowedHyperlink">
    <w:name w:val="FollowedHyperlink"/>
    <w:basedOn w:val="DefaultParagraphFont"/>
    <w:rsid w:val="009138DD"/>
    <w:rPr>
      <w:color w:val="800080" w:themeColor="followedHyperlink"/>
      <w:u w:val="single"/>
    </w:rPr>
  </w:style>
  <w:style w:type="character" w:customStyle="1" w:styleId="FooterChar">
    <w:name w:val="Footer Char"/>
    <w:link w:val="Footer"/>
    <w:rsid w:val="002D220A"/>
    <w:rPr>
      <w:rFonts w:ascii="Arial" w:hAnsi="Arial"/>
      <w:sz w:val="18"/>
      <w:szCs w:val="22"/>
      <w:lang w:eastAsia="en-US"/>
    </w:rPr>
  </w:style>
  <w:style w:type="paragraph" w:customStyle="1" w:styleId="Bibliography2">
    <w:name w:val="Bibliography2"/>
    <w:basedOn w:val="Normal"/>
    <w:rsid w:val="004B49EC"/>
    <w:pPr>
      <w:ind w:left="454" w:hanging="454"/>
    </w:pPr>
    <w:rPr>
      <w:sz w:val="20"/>
    </w:rPr>
  </w:style>
  <w:style w:type="character" w:customStyle="1" w:styleId="Heading4Char">
    <w:name w:val="Heading 4 Char"/>
    <w:link w:val="Heading4"/>
    <w:rsid w:val="004B49EC"/>
    <w:rPr>
      <w:rFonts w:ascii="Palatino Linotype" w:hAnsi="Palatino Linotype"/>
      <w:b/>
      <w:bCs/>
      <w:sz w:val="22"/>
      <w:szCs w:val="28"/>
      <w:lang w:eastAsia="en-US"/>
    </w:rPr>
  </w:style>
  <w:style w:type="paragraph" w:styleId="ListParagraph">
    <w:name w:val="List Paragraph"/>
    <w:basedOn w:val="Normal"/>
    <w:uiPriority w:val="99"/>
    <w:qFormat/>
    <w:rsid w:val="004B49EC"/>
    <w:pPr>
      <w:ind w:left="720"/>
      <w:contextualSpacing/>
    </w:pPr>
  </w:style>
  <w:style w:type="character" w:styleId="BookTitle">
    <w:name w:val="Book Title"/>
    <w:qFormat/>
    <w:rsid w:val="004B49EC"/>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B49EC"/>
    <w:pPr>
      <w:spacing w:after="120"/>
    </w:pPr>
    <w:rPr>
      <w:rFonts w:ascii="Palatino Linotype" w:hAnsi="Palatino Linotype"/>
      <w:sz w:val="22"/>
      <w:szCs w:val="22"/>
      <w:lang w:eastAsia="en-US"/>
    </w:rPr>
  </w:style>
  <w:style w:type="paragraph" w:styleId="Heading1">
    <w:name w:val="heading 1"/>
    <w:basedOn w:val="Normal"/>
    <w:next w:val="Normal"/>
    <w:link w:val="Heading1Char"/>
    <w:qFormat/>
    <w:rsid w:val="004B49EC"/>
    <w:pPr>
      <w:keepNext/>
      <w:spacing w:before="567" w:after="240"/>
      <w:outlineLvl w:val="0"/>
    </w:pPr>
    <w:rPr>
      <w:rFonts w:ascii="Arial" w:hAnsi="Arial" w:cs="Arial"/>
      <w:b/>
      <w:bCs/>
      <w:spacing w:val="8"/>
      <w:kern w:val="32"/>
      <w:sz w:val="32"/>
      <w:szCs w:val="32"/>
    </w:rPr>
  </w:style>
  <w:style w:type="paragraph" w:styleId="Heading2">
    <w:name w:val="heading 2"/>
    <w:basedOn w:val="Heading1"/>
    <w:next w:val="Normal"/>
    <w:link w:val="Heading2Char"/>
    <w:qFormat/>
    <w:rsid w:val="004B49EC"/>
    <w:pPr>
      <w:spacing w:before="240" w:after="60" w:line="320" w:lineRule="exact"/>
      <w:outlineLvl w:val="1"/>
    </w:pPr>
    <w:rPr>
      <w:bCs w:val="0"/>
      <w:iCs/>
      <w:color w:val="000000"/>
      <w:sz w:val="28"/>
      <w:szCs w:val="28"/>
    </w:rPr>
  </w:style>
  <w:style w:type="paragraph" w:styleId="Heading3">
    <w:name w:val="heading 3"/>
    <w:basedOn w:val="Heading1"/>
    <w:next w:val="Normal"/>
    <w:link w:val="Heading3Char"/>
    <w:qFormat/>
    <w:rsid w:val="004B49EC"/>
    <w:pPr>
      <w:spacing w:before="240" w:after="60" w:line="320" w:lineRule="exact"/>
      <w:outlineLvl w:val="2"/>
    </w:pPr>
    <w:rPr>
      <w:bCs w:val="0"/>
      <w:spacing w:val="0"/>
      <w:sz w:val="24"/>
      <w:szCs w:val="26"/>
    </w:rPr>
  </w:style>
  <w:style w:type="paragraph" w:styleId="Heading4">
    <w:name w:val="heading 4"/>
    <w:basedOn w:val="Normal"/>
    <w:next w:val="Normal"/>
    <w:link w:val="Heading4Char"/>
    <w:qFormat/>
    <w:rsid w:val="004B49EC"/>
    <w:pPr>
      <w:keepNext/>
      <w:spacing w:before="120" w:after="60"/>
      <w:outlineLvl w:val="3"/>
    </w:pPr>
    <w:rPr>
      <w:b/>
      <w:bCs/>
      <w:szCs w:val="28"/>
    </w:rPr>
  </w:style>
  <w:style w:type="paragraph" w:styleId="Heading5">
    <w:name w:val="heading 5"/>
    <w:basedOn w:val="Normal"/>
    <w:next w:val="Normal"/>
    <w:qFormat/>
    <w:rsid w:val="004B49EC"/>
    <w:pPr>
      <w:keepNext/>
      <w:spacing w:before="120" w:after="60"/>
      <w:jc w:val="both"/>
      <w:outlineLvl w:val="4"/>
    </w:pPr>
    <w:rPr>
      <w:i/>
      <w:lang w:val="en-GB"/>
    </w:rPr>
  </w:style>
  <w:style w:type="paragraph" w:styleId="Heading6">
    <w:name w:val="heading 6"/>
    <w:basedOn w:val="Normal"/>
    <w:next w:val="Normal"/>
    <w:qFormat/>
    <w:rsid w:val="004B49EC"/>
    <w:pPr>
      <w:keepNext/>
      <w:outlineLvl w:val="5"/>
    </w:pPr>
    <w:rPr>
      <w:lang w:val="en-GB"/>
    </w:rPr>
  </w:style>
  <w:style w:type="paragraph" w:styleId="Heading7">
    <w:name w:val="heading 7"/>
    <w:basedOn w:val="Normal"/>
    <w:next w:val="Normal"/>
    <w:qFormat/>
    <w:rsid w:val="004B49EC"/>
    <w:pPr>
      <w:spacing w:before="240" w:after="60"/>
      <w:outlineLvl w:val="6"/>
    </w:pPr>
    <w:rPr>
      <w:rFonts w:ascii="Arial" w:hAnsi="Arial"/>
      <w:sz w:val="20"/>
    </w:rPr>
  </w:style>
  <w:style w:type="paragraph" w:styleId="Heading8">
    <w:name w:val="heading 8"/>
    <w:basedOn w:val="Normal"/>
    <w:next w:val="Normal"/>
    <w:qFormat/>
    <w:rsid w:val="004B49EC"/>
    <w:pPr>
      <w:spacing w:before="240" w:after="60"/>
      <w:outlineLvl w:val="7"/>
    </w:pPr>
    <w:rPr>
      <w:rFonts w:ascii="Arial" w:hAnsi="Arial"/>
      <w:i/>
      <w:sz w:val="20"/>
    </w:rPr>
  </w:style>
  <w:style w:type="paragraph" w:styleId="Heading9">
    <w:name w:val="heading 9"/>
    <w:basedOn w:val="Normal"/>
    <w:next w:val="Normal"/>
    <w:qFormat/>
    <w:rsid w:val="004B49EC"/>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rsid w:val="004B49EC"/>
    <w:pPr>
      <w:spacing w:before="480" w:after="400"/>
      <w:jc w:val="center"/>
    </w:pPr>
    <w:rPr>
      <w:rFonts w:ascii="Arial" w:hAnsi="Arial"/>
      <w:b/>
      <w:spacing w:val="10"/>
      <w:sz w:val="52"/>
      <w:lang w:eastAsia="en-US"/>
    </w:rPr>
  </w:style>
  <w:style w:type="paragraph" w:customStyle="1" w:styleId="Reporttitle">
    <w:name w:val="Report title"/>
    <w:basedOn w:val="Normal"/>
    <w:semiHidden/>
    <w:rsid w:val="004B49EC"/>
    <w:pPr>
      <w:spacing w:before="600" w:after="400" w:line="560" w:lineRule="exact"/>
      <w:jc w:val="center"/>
    </w:pPr>
    <w:rPr>
      <w:rFonts w:ascii="Arial" w:hAnsi="Arial"/>
      <w:b/>
      <w:spacing w:val="10"/>
      <w:sz w:val="48"/>
      <w:szCs w:val="20"/>
    </w:rPr>
  </w:style>
  <w:style w:type="character" w:customStyle="1" w:styleId="Heading1Char">
    <w:name w:val="Heading 1 Char"/>
    <w:link w:val="Heading1"/>
    <w:rsid w:val="004B49EC"/>
    <w:rPr>
      <w:rFonts w:ascii="Arial" w:hAnsi="Arial" w:cs="Arial"/>
      <w:b/>
      <w:bCs/>
      <w:spacing w:val="8"/>
      <w:kern w:val="32"/>
      <w:sz w:val="32"/>
      <w:szCs w:val="32"/>
      <w:lang w:eastAsia="en-US"/>
    </w:rPr>
  </w:style>
  <w:style w:type="paragraph" w:styleId="Footer">
    <w:name w:val="footer"/>
    <w:basedOn w:val="Normal"/>
    <w:link w:val="FooterChar"/>
    <w:rsid w:val="004B49EC"/>
    <w:pPr>
      <w:tabs>
        <w:tab w:val="center" w:pos="4320"/>
        <w:tab w:val="right" w:pos="8640"/>
      </w:tabs>
    </w:pPr>
    <w:rPr>
      <w:rFonts w:ascii="Arial" w:hAnsi="Arial"/>
      <w:sz w:val="18"/>
    </w:rPr>
  </w:style>
  <w:style w:type="character" w:styleId="FootnoteReference">
    <w:name w:val="footnote reference"/>
    <w:semiHidden/>
    <w:rsid w:val="004B49EC"/>
    <w:rPr>
      <w:vertAlign w:val="superscript"/>
    </w:rPr>
  </w:style>
  <w:style w:type="paragraph" w:styleId="FootnoteText">
    <w:name w:val="footnote text"/>
    <w:aliases w:val="Footnote Text Char Char Char"/>
    <w:basedOn w:val="Normal"/>
    <w:link w:val="FootnoteTextChar"/>
    <w:rsid w:val="004B49EC"/>
    <w:rPr>
      <w:sz w:val="16"/>
      <w:szCs w:val="20"/>
    </w:rPr>
  </w:style>
  <w:style w:type="paragraph" w:styleId="Header">
    <w:name w:val="header"/>
    <w:basedOn w:val="Normal"/>
    <w:semiHidden/>
    <w:rsid w:val="004B49EC"/>
    <w:pPr>
      <w:tabs>
        <w:tab w:val="center" w:pos="4320"/>
        <w:tab w:val="right" w:pos="8640"/>
      </w:tabs>
      <w:jc w:val="center"/>
    </w:pPr>
    <w:rPr>
      <w:rFonts w:ascii="Arial" w:hAnsi="Arial"/>
      <w:color w:val="999999"/>
      <w:sz w:val="16"/>
    </w:rPr>
  </w:style>
  <w:style w:type="character" w:styleId="Hyperlink">
    <w:name w:val="Hyperlink"/>
    <w:rsid w:val="004B49EC"/>
    <w:rPr>
      <w:color w:val="0000FF"/>
      <w:sz w:val="20"/>
      <w:u w:val="single"/>
    </w:rPr>
  </w:style>
  <w:style w:type="character" w:styleId="PageNumber">
    <w:name w:val="page number"/>
    <w:basedOn w:val="DefaultParagraphFont"/>
    <w:rsid w:val="004B49EC"/>
  </w:style>
  <w:style w:type="paragraph" w:styleId="TOC1">
    <w:name w:val="toc 1"/>
    <w:basedOn w:val="Normal"/>
    <w:next w:val="Normal"/>
    <w:semiHidden/>
    <w:rsid w:val="004B49EC"/>
    <w:pPr>
      <w:tabs>
        <w:tab w:val="right" w:leader="dot" w:pos="8303"/>
      </w:tabs>
      <w:spacing w:after="0"/>
    </w:pPr>
    <w:rPr>
      <w:b/>
      <w:noProof/>
      <w:sz w:val="32"/>
    </w:rPr>
  </w:style>
  <w:style w:type="paragraph" w:styleId="TOC2">
    <w:name w:val="toc 2"/>
    <w:basedOn w:val="Normal"/>
    <w:next w:val="Normal"/>
    <w:semiHidden/>
    <w:rsid w:val="004B49EC"/>
    <w:pPr>
      <w:tabs>
        <w:tab w:val="right" w:leader="dot" w:pos="8301"/>
      </w:tabs>
      <w:spacing w:after="0"/>
    </w:pPr>
    <w:rPr>
      <w:b/>
      <w:sz w:val="28"/>
    </w:rPr>
  </w:style>
  <w:style w:type="paragraph" w:styleId="TOC3">
    <w:name w:val="toc 3"/>
    <w:basedOn w:val="Normal"/>
    <w:next w:val="Normal"/>
    <w:semiHidden/>
    <w:rsid w:val="004B49EC"/>
    <w:pPr>
      <w:tabs>
        <w:tab w:val="right" w:leader="dot" w:pos="8301"/>
      </w:tabs>
      <w:spacing w:after="0"/>
      <w:ind w:left="567"/>
    </w:pPr>
    <w:rPr>
      <w:b/>
    </w:rPr>
  </w:style>
  <w:style w:type="paragraph" w:styleId="TOC4">
    <w:name w:val="toc 4"/>
    <w:basedOn w:val="Normal"/>
    <w:next w:val="Normal"/>
    <w:semiHidden/>
    <w:rsid w:val="004B49EC"/>
    <w:pPr>
      <w:spacing w:after="0"/>
      <w:ind w:left="567"/>
    </w:pPr>
    <w:rPr>
      <w:sz w:val="20"/>
    </w:rPr>
  </w:style>
  <w:style w:type="paragraph" w:styleId="TOC5">
    <w:name w:val="toc 5"/>
    <w:basedOn w:val="Normal"/>
    <w:next w:val="Normal"/>
    <w:autoRedefine/>
    <w:semiHidden/>
    <w:rsid w:val="004B49EC"/>
    <w:pPr>
      <w:ind w:left="960"/>
    </w:pPr>
    <w:rPr>
      <w:sz w:val="20"/>
    </w:rPr>
  </w:style>
  <w:style w:type="paragraph" w:styleId="TOC6">
    <w:name w:val="toc 6"/>
    <w:basedOn w:val="Normal"/>
    <w:next w:val="Normal"/>
    <w:autoRedefine/>
    <w:semiHidden/>
    <w:rsid w:val="004B49EC"/>
    <w:pPr>
      <w:ind w:left="1200"/>
    </w:pPr>
    <w:rPr>
      <w:sz w:val="20"/>
    </w:rPr>
  </w:style>
  <w:style w:type="paragraph" w:styleId="TOC7">
    <w:name w:val="toc 7"/>
    <w:basedOn w:val="Normal"/>
    <w:next w:val="Normal"/>
    <w:autoRedefine/>
    <w:semiHidden/>
    <w:rsid w:val="004B49EC"/>
    <w:pPr>
      <w:ind w:left="1440"/>
    </w:pPr>
    <w:rPr>
      <w:sz w:val="20"/>
    </w:rPr>
  </w:style>
  <w:style w:type="paragraph" w:styleId="TOC8">
    <w:name w:val="toc 8"/>
    <w:basedOn w:val="Normal"/>
    <w:next w:val="Normal"/>
    <w:autoRedefine/>
    <w:semiHidden/>
    <w:rsid w:val="004B49EC"/>
    <w:pPr>
      <w:ind w:left="1680"/>
    </w:pPr>
    <w:rPr>
      <w:sz w:val="20"/>
    </w:rPr>
  </w:style>
  <w:style w:type="paragraph" w:styleId="TOC9">
    <w:name w:val="toc 9"/>
    <w:basedOn w:val="Normal"/>
    <w:next w:val="Normal"/>
    <w:autoRedefine/>
    <w:semiHidden/>
    <w:rsid w:val="004B49EC"/>
    <w:pPr>
      <w:ind w:left="1920"/>
    </w:pPr>
    <w:rPr>
      <w:sz w:val="20"/>
    </w:rPr>
  </w:style>
  <w:style w:type="paragraph" w:customStyle="1" w:styleId="tabletext">
    <w:name w:val="table text"/>
    <w:basedOn w:val="Normal"/>
    <w:rsid w:val="004B49EC"/>
    <w:pPr>
      <w:spacing w:before="60" w:after="0"/>
    </w:pPr>
    <w:rPr>
      <w:sz w:val="18"/>
    </w:rPr>
  </w:style>
  <w:style w:type="paragraph" w:styleId="Caption">
    <w:name w:val="caption"/>
    <w:basedOn w:val="Normal"/>
    <w:next w:val="Normal"/>
    <w:qFormat/>
    <w:rsid w:val="004B49EC"/>
    <w:pPr>
      <w:tabs>
        <w:tab w:val="left" w:pos="1134"/>
      </w:tabs>
      <w:spacing w:before="360"/>
      <w:ind w:left="1134" w:hanging="1134"/>
    </w:pPr>
    <w:rPr>
      <w:rFonts w:ascii="Arial" w:hAnsi="Arial"/>
      <w:b/>
      <w:bCs/>
      <w:sz w:val="20"/>
      <w:szCs w:val="20"/>
    </w:rPr>
  </w:style>
  <w:style w:type="paragraph" w:customStyle="1" w:styleId="Source">
    <w:name w:val="Source"/>
    <w:basedOn w:val="Normal"/>
    <w:semiHidden/>
    <w:rsid w:val="004B49EC"/>
    <w:pPr>
      <w:ind w:right="567"/>
    </w:pPr>
    <w:rPr>
      <w:sz w:val="14"/>
    </w:rPr>
  </w:style>
  <w:style w:type="paragraph" w:customStyle="1" w:styleId="Figurecaption">
    <w:name w:val="Figure caption"/>
    <w:basedOn w:val="Caption"/>
    <w:rsid w:val="004B49EC"/>
  </w:style>
  <w:style w:type="paragraph" w:customStyle="1" w:styleId="Extract">
    <w:name w:val="Extract"/>
    <w:basedOn w:val="Normal"/>
    <w:rsid w:val="004B49EC"/>
    <w:pPr>
      <w:ind w:left="794" w:right="794"/>
    </w:pPr>
    <w:rPr>
      <w:sz w:val="20"/>
    </w:rPr>
  </w:style>
  <w:style w:type="paragraph" w:customStyle="1" w:styleId="Bibliography1">
    <w:name w:val="Bibliography1"/>
    <w:basedOn w:val="Normal"/>
    <w:rsid w:val="00AA5939"/>
    <w:pPr>
      <w:ind w:left="454" w:hanging="454"/>
    </w:pPr>
    <w:rPr>
      <w:sz w:val="20"/>
    </w:rPr>
  </w:style>
  <w:style w:type="paragraph" w:customStyle="1" w:styleId="MainHead">
    <w:name w:val="Main Head"/>
    <w:basedOn w:val="Normal"/>
    <w:semiHidden/>
    <w:rsid w:val="004B49EC"/>
    <w:pPr>
      <w:spacing w:line="720" w:lineRule="exact"/>
    </w:pPr>
    <w:rPr>
      <w:rFonts w:ascii="AvantGarde Bk BT" w:hAnsi="AvantGarde Bk BT"/>
      <w:b/>
      <w:color w:val="002F58"/>
      <w:sz w:val="60"/>
    </w:rPr>
  </w:style>
  <w:style w:type="paragraph" w:customStyle="1" w:styleId="RecommendationorHighlight">
    <w:name w:val="Recommendation or Highlight"/>
    <w:basedOn w:val="Extract"/>
    <w:next w:val="Normal"/>
    <w:semiHidden/>
    <w:rsid w:val="004B49EC"/>
    <w:pPr>
      <w:numPr>
        <w:numId w:val="2"/>
      </w:numPr>
      <w:tabs>
        <w:tab w:val="clear" w:pos="1381"/>
        <w:tab w:val="left" w:pos="794"/>
      </w:tabs>
      <w:ind w:left="794" w:hanging="794"/>
    </w:pPr>
    <w:rPr>
      <w:b/>
      <w:sz w:val="24"/>
    </w:rPr>
  </w:style>
  <w:style w:type="paragraph" w:styleId="DocumentMap">
    <w:name w:val="Document Map"/>
    <w:basedOn w:val="Normal"/>
    <w:semiHidden/>
    <w:rsid w:val="004B49EC"/>
    <w:pPr>
      <w:shd w:val="clear" w:color="auto" w:fill="000080"/>
    </w:pPr>
    <w:rPr>
      <w:rFonts w:ascii="Tahoma" w:hAnsi="Tahoma" w:cs="Tahoma"/>
      <w:sz w:val="20"/>
      <w:szCs w:val="20"/>
    </w:rPr>
  </w:style>
  <w:style w:type="paragraph" w:customStyle="1" w:styleId="prelimheadings">
    <w:name w:val="prelim headings"/>
    <w:basedOn w:val="Normal"/>
    <w:semiHidden/>
    <w:rsid w:val="004B49EC"/>
    <w:pPr>
      <w:spacing w:before="480" w:after="400"/>
      <w:jc w:val="center"/>
    </w:pPr>
    <w:rPr>
      <w:rFonts w:ascii="Arial" w:hAnsi="Arial"/>
      <w:b/>
      <w:i/>
      <w:spacing w:val="10"/>
      <w:sz w:val="32"/>
      <w:szCs w:val="20"/>
    </w:rPr>
  </w:style>
  <w:style w:type="paragraph" w:customStyle="1" w:styleId="Reporttitlesubtitle">
    <w:name w:val="Report title subtitle"/>
    <w:basedOn w:val="Reporttitle"/>
    <w:semiHidden/>
    <w:rsid w:val="004B49EC"/>
    <w:pPr>
      <w:spacing w:before="360" w:after="360" w:line="360" w:lineRule="exact"/>
    </w:pPr>
    <w:rPr>
      <w:sz w:val="32"/>
    </w:rPr>
  </w:style>
  <w:style w:type="paragraph" w:customStyle="1" w:styleId="Recommendationlistitem">
    <w:name w:val="Recommendation list item"/>
    <w:basedOn w:val="RecommendationorHighlight"/>
    <w:semiHidden/>
    <w:rsid w:val="004B49EC"/>
    <w:pPr>
      <w:numPr>
        <w:numId w:val="0"/>
      </w:numPr>
      <w:tabs>
        <w:tab w:val="num" w:pos="1872"/>
      </w:tabs>
      <w:spacing w:after="60" w:line="280" w:lineRule="exact"/>
      <w:ind w:left="794" w:hanging="794"/>
    </w:pPr>
    <w:rPr>
      <w:b w:val="0"/>
      <w:sz w:val="22"/>
    </w:rPr>
  </w:style>
  <w:style w:type="paragraph" w:styleId="BalloonText">
    <w:name w:val="Balloon Text"/>
    <w:basedOn w:val="Normal"/>
    <w:semiHidden/>
    <w:rsid w:val="004B49EC"/>
    <w:pPr>
      <w:numPr>
        <w:ilvl w:val="1"/>
        <w:numId w:val="1"/>
      </w:numPr>
      <w:tabs>
        <w:tab w:val="clear" w:pos="1872"/>
      </w:tabs>
      <w:ind w:left="0" w:firstLine="0"/>
    </w:pPr>
    <w:rPr>
      <w:rFonts w:ascii="Tahoma" w:hAnsi="Tahoma" w:cs="Tahoma"/>
      <w:sz w:val="16"/>
      <w:szCs w:val="16"/>
    </w:rPr>
  </w:style>
  <w:style w:type="table" w:styleId="TableGrid">
    <w:name w:val="Table Grid"/>
    <w:basedOn w:val="TableNormal"/>
    <w:semiHidden/>
    <w:rsid w:val="004B4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Level1">
    <w:name w:val="Bullet Level 1"/>
    <w:basedOn w:val="Normal"/>
    <w:rsid w:val="004B49EC"/>
    <w:pPr>
      <w:numPr>
        <w:numId w:val="5"/>
      </w:numPr>
      <w:tabs>
        <w:tab w:val="clear" w:pos="-207"/>
        <w:tab w:val="num" w:pos="360"/>
      </w:tabs>
      <w:ind w:left="357" w:hanging="357"/>
    </w:pPr>
  </w:style>
  <w:style w:type="paragraph" w:customStyle="1" w:styleId="BulletLevel2">
    <w:name w:val="Bullet Level 2"/>
    <w:basedOn w:val="Normal"/>
    <w:rsid w:val="004B49EC"/>
    <w:pPr>
      <w:numPr>
        <w:numId w:val="4"/>
      </w:numPr>
      <w:tabs>
        <w:tab w:val="clear" w:pos="1080"/>
        <w:tab w:val="num" w:pos="720"/>
      </w:tabs>
      <w:spacing w:after="60"/>
      <w:ind w:left="714" w:hanging="357"/>
    </w:pPr>
  </w:style>
  <w:style w:type="paragraph" w:customStyle="1" w:styleId="BulletLevel3">
    <w:name w:val="Bullet Level 3"/>
    <w:basedOn w:val="Normal"/>
    <w:rsid w:val="004B49EC"/>
    <w:pPr>
      <w:numPr>
        <w:numId w:val="30"/>
      </w:numPr>
      <w:spacing w:after="60"/>
    </w:pPr>
    <w:rPr>
      <w:szCs w:val="20"/>
      <w:lang w:val="en-GB"/>
    </w:rPr>
  </w:style>
  <w:style w:type="paragraph" w:customStyle="1" w:styleId="SubHead">
    <w:name w:val="Sub Head"/>
    <w:basedOn w:val="Heading1"/>
    <w:semiHidden/>
    <w:rsid w:val="004B49EC"/>
    <w:pPr>
      <w:spacing w:line="720" w:lineRule="exact"/>
    </w:pPr>
    <w:rPr>
      <w:rFonts w:ascii="AvantGarde Bk BT" w:hAnsi="AvantGarde Bk BT"/>
      <w:color w:val="002F58"/>
      <w:sz w:val="40"/>
    </w:rPr>
  </w:style>
  <w:style w:type="paragraph" w:customStyle="1" w:styleId="Dates">
    <w:name w:val="Dates"/>
    <w:basedOn w:val="SubHead"/>
    <w:next w:val="Normal"/>
    <w:semiHidden/>
    <w:rsid w:val="004B49EC"/>
    <w:pPr>
      <w:spacing w:before="0" w:after="0"/>
      <w:jc w:val="right"/>
    </w:pPr>
  </w:style>
  <w:style w:type="paragraph" w:customStyle="1" w:styleId="StyleTOC2">
    <w:name w:val="Style TOC 2"/>
    <w:basedOn w:val="TOC2"/>
    <w:semiHidden/>
    <w:rsid w:val="004B49EC"/>
    <w:rPr>
      <w:bCs/>
      <w:szCs w:val="20"/>
    </w:rPr>
  </w:style>
  <w:style w:type="paragraph" w:customStyle="1" w:styleId="StyleTOC2Left0px">
    <w:name w:val="Style TOC 2 + Left:  0 px"/>
    <w:basedOn w:val="TOC2"/>
    <w:semiHidden/>
    <w:rsid w:val="004B49EC"/>
    <w:rPr>
      <w:bCs/>
      <w:szCs w:val="20"/>
    </w:rPr>
  </w:style>
  <w:style w:type="paragraph" w:customStyle="1" w:styleId="StyleTOC3Left0px">
    <w:name w:val="Style TOC 3 + Left:  0 px"/>
    <w:basedOn w:val="TOC3"/>
    <w:semiHidden/>
    <w:rsid w:val="004B49EC"/>
    <w:pPr>
      <w:ind w:left="0"/>
    </w:pPr>
    <w:rPr>
      <w:szCs w:val="20"/>
    </w:rPr>
  </w:style>
  <w:style w:type="paragraph" w:customStyle="1" w:styleId="StyleTOC2Left0px1">
    <w:name w:val="Style TOC 2 + Left:  0 px1"/>
    <w:basedOn w:val="TOC2"/>
    <w:semiHidden/>
    <w:rsid w:val="004B49EC"/>
    <w:rPr>
      <w:bCs/>
      <w:szCs w:val="20"/>
    </w:rPr>
  </w:style>
  <w:style w:type="paragraph" w:customStyle="1" w:styleId="StyleTOC3Left0px1">
    <w:name w:val="Style TOC 3 + Left:  0 px1"/>
    <w:basedOn w:val="TOC3"/>
    <w:semiHidden/>
    <w:rsid w:val="004B49EC"/>
    <w:pPr>
      <w:ind w:left="0"/>
    </w:pPr>
    <w:rPr>
      <w:szCs w:val="20"/>
    </w:rPr>
  </w:style>
  <w:style w:type="paragraph" w:customStyle="1" w:styleId="NumberList">
    <w:name w:val="Number List"/>
    <w:basedOn w:val="Normal"/>
    <w:rsid w:val="004B49EC"/>
    <w:pPr>
      <w:numPr>
        <w:ilvl w:val="1"/>
        <w:numId w:val="3"/>
      </w:numPr>
      <w:tabs>
        <w:tab w:val="clear" w:pos="1593"/>
        <w:tab w:val="num" w:pos="360"/>
      </w:tabs>
      <w:spacing w:before="60"/>
      <w:ind w:left="357" w:hanging="357"/>
    </w:pPr>
  </w:style>
  <w:style w:type="paragraph" w:customStyle="1" w:styleId="StyleTOC3">
    <w:name w:val="Style TOC 3"/>
    <w:basedOn w:val="TOC3"/>
    <w:semiHidden/>
    <w:rsid w:val="004B49EC"/>
    <w:pPr>
      <w:ind w:left="720"/>
    </w:pPr>
    <w:rPr>
      <w:sz w:val="24"/>
      <w:szCs w:val="20"/>
    </w:rPr>
  </w:style>
  <w:style w:type="paragraph" w:customStyle="1" w:styleId="StyleTOC4">
    <w:name w:val="Style TOC 4"/>
    <w:basedOn w:val="TOC4"/>
    <w:semiHidden/>
    <w:rsid w:val="004B49EC"/>
    <w:pPr>
      <w:ind w:left="720"/>
    </w:pPr>
    <w:rPr>
      <w:szCs w:val="20"/>
    </w:rPr>
  </w:style>
  <w:style w:type="paragraph" w:customStyle="1" w:styleId="Stylechapterheading">
    <w:name w:val="Style chapter heading"/>
    <w:basedOn w:val="Normal"/>
    <w:link w:val="StylechapterheadingChar"/>
    <w:semiHidden/>
    <w:rsid w:val="004B49EC"/>
    <w:pPr>
      <w:spacing w:after="400"/>
      <w:jc w:val="center"/>
      <w:outlineLvl w:val="0"/>
    </w:pPr>
    <w:rPr>
      <w:rFonts w:ascii="Arial" w:hAnsi="Arial"/>
      <w:b/>
      <w:bCs/>
      <w:spacing w:val="10"/>
      <w:sz w:val="48"/>
      <w:szCs w:val="48"/>
    </w:rPr>
  </w:style>
  <w:style w:type="character" w:customStyle="1" w:styleId="Heading2Char">
    <w:name w:val="Heading 2 Char"/>
    <w:link w:val="Heading2"/>
    <w:rsid w:val="004B49EC"/>
    <w:rPr>
      <w:rFonts w:ascii="Arial" w:hAnsi="Arial" w:cs="Arial"/>
      <w:b/>
      <w:iCs/>
      <w:color w:val="000000"/>
      <w:spacing w:val="8"/>
      <w:kern w:val="32"/>
      <w:sz w:val="28"/>
      <w:szCs w:val="28"/>
      <w:lang w:eastAsia="en-US"/>
    </w:rPr>
  </w:style>
  <w:style w:type="character" w:customStyle="1" w:styleId="StylechapterheadingChar">
    <w:name w:val="Style chapter heading Char"/>
    <w:link w:val="Stylechapterheading"/>
    <w:semiHidden/>
    <w:rsid w:val="004B49EC"/>
    <w:rPr>
      <w:rFonts w:ascii="Arial" w:hAnsi="Arial"/>
      <w:b/>
      <w:bCs/>
      <w:spacing w:val="10"/>
      <w:sz w:val="48"/>
      <w:szCs w:val="48"/>
      <w:lang w:eastAsia="en-US"/>
    </w:rPr>
  </w:style>
  <w:style w:type="character" w:customStyle="1" w:styleId="Heading3Char">
    <w:name w:val="Heading 3 Char"/>
    <w:link w:val="Heading3"/>
    <w:rsid w:val="004B49EC"/>
    <w:rPr>
      <w:rFonts w:ascii="Arial" w:hAnsi="Arial" w:cs="Arial"/>
      <w:b/>
      <w:kern w:val="32"/>
      <w:sz w:val="24"/>
      <w:szCs w:val="26"/>
      <w:lang w:eastAsia="en-US"/>
    </w:rPr>
  </w:style>
  <w:style w:type="paragraph" w:styleId="BodyText">
    <w:name w:val="Body Text"/>
    <w:basedOn w:val="Normal"/>
    <w:link w:val="BodyTextChar"/>
    <w:rsid w:val="009138DD"/>
    <w:pPr>
      <w:widowControl w:val="0"/>
      <w:autoSpaceDE w:val="0"/>
      <w:autoSpaceDN w:val="0"/>
      <w:adjustRightInd w:val="0"/>
      <w:spacing w:after="0"/>
    </w:pPr>
    <w:rPr>
      <w:rFonts w:ascii="Times New Roman" w:hAnsi="Times New Roman"/>
      <w:i/>
      <w:iCs/>
      <w:sz w:val="24"/>
      <w:szCs w:val="24"/>
      <w:lang w:val="en-US"/>
    </w:rPr>
  </w:style>
  <w:style w:type="character" w:customStyle="1" w:styleId="BodyTextChar">
    <w:name w:val="Body Text Char"/>
    <w:basedOn w:val="DefaultParagraphFont"/>
    <w:link w:val="BodyText"/>
    <w:rsid w:val="009138DD"/>
    <w:rPr>
      <w:i/>
      <w:iCs/>
      <w:sz w:val="24"/>
      <w:szCs w:val="24"/>
      <w:lang w:val="en-US" w:eastAsia="en-US"/>
    </w:rPr>
  </w:style>
  <w:style w:type="character" w:customStyle="1" w:styleId="FootnoteTextChar">
    <w:name w:val="Footnote Text Char"/>
    <w:aliases w:val="Footnote Text Char Char Char Char"/>
    <w:link w:val="FootnoteText"/>
    <w:rsid w:val="009138DD"/>
    <w:rPr>
      <w:rFonts w:ascii="Palatino Linotype" w:hAnsi="Palatino Linotype"/>
      <w:sz w:val="16"/>
      <w:lang w:eastAsia="en-US"/>
    </w:rPr>
  </w:style>
  <w:style w:type="character" w:styleId="Emphasis">
    <w:name w:val="Emphasis"/>
    <w:uiPriority w:val="20"/>
    <w:qFormat/>
    <w:rsid w:val="009138DD"/>
    <w:rPr>
      <w:i/>
      <w:iCs/>
    </w:rPr>
  </w:style>
  <w:style w:type="character" w:styleId="FollowedHyperlink">
    <w:name w:val="FollowedHyperlink"/>
    <w:basedOn w:val="DefaultParagraphFont"/>
    <w:rsid w:val="009138DD"/>
    <w:rPr>
      <w:color w:val="800080" w:themeColor="followedHyperlink"/>
      <w:u w:val="single"/>
    </w:rPr>
  </w:style>
  <w:style w:type="character" w:customStyle="1" w:styleId="FooterChar">
    <w:name w:val="Footer Char"/>
    <w:link w:val="Footer"/>
    <w:rsid w:val="002D220A"/>
    <w:rPr>
      <w:rFonts w:ascii="Arial" w:hAnsi="Arial"/>
      <w:sz w:val="18"/>
      <w:szCs w:val="22"/>
      <w:lang w:eastAsia="en-US"/>
    </w:rPr>
  </w:style>
  <w:style w:type="paragraph" w:customStyle="1" w:styleId="Bibliography2">
    <w:name w:val="Bibliography2"/>
    <w:basedOn w:val="Normal"/>
    <w:rsid w:val="004B49EC"/>
    <w:pPr>
      <w:ind w:left="454" w:hanging="454"/>
    </w:pPr>
    <w:rPr>
      <w:sz w:val="20"/>
    </w:rPr>
  </w:style>
  <w:style w:type="character" w:customStyle="1" w:styleId="Heading4Char">
    <w:name w:val="Heading 4 Char"/>
    <w:link w:val="Heading4"/>
    <w:rsid w:val="004B49EC"/>
    <w:rPr>
      <w:rFonts w:ascii="Palatino Linotype" w:hAnsi="Palatino Linotype"/>
      <w:b/>
      <w:bCs/>
      <w:sz w:val="22"/>
      <w:szCs w:val="28"/>
      <w:lang w:eastAsia="en-US"/>
    </w:rPr>
  </w:style>
  <w:style w:type="paragraph" w:styleId="ListParagraph">
    <w:name w:val="List Paragraph"/>
    <w:basedOn w:val="Normal"/>
    <w:uiPriority w:val="99"/>
    <w:qFormat/>
    <w:rsid w:val="004B49EC"/>
    <w:pPr>
      <w:ind w:left="720"/>
      <w:contextualSpacing/>
    </w:pPr>
  </w:style>
  <w:style w:type="character" w:styleId="BookTitle">
    <w:name w:val="Book Title"/>
    <w:qFormat/>
    <w:rsid w:val="004B49E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429957">
      <w:bodyDiv w:val="1"/>
      <w:marLeft w:val="0"/>
      <w:marRight w:val="0"/>
      <w:marTop w:val="0"/>
      <w:marBottom w:val="0"/>
      <w:divBdr>
        <w:top w:val="none" w:sz="0" w:space="0" w:color="auto"/>
        <w:left w:val="none" w:sz="0" w:space="0" w:color="auto"/>
        <w:bottom w:val="none" w:sz="0" w:space="0" w:color="auto"/>
        <w:right w:val="none" w:sz="0" w:space="0" w:color="auto"/>
      </w:divBdr>
    </w:div>
    <w:div w:id="153881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watch?v=p9fVj73oK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ide.org.za"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saw\AppData\Roaming\Microsoft\Templates\SAIDE%20REPORT%20TEMPLATE-1_font%20saf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47604-CD8A-485F-A166-FDD5BE7C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SAIDE REPORT TEMPLATE-1_font safe.doc.dot</Template>
  <TotalTime>1</TotalTime>
  <Pages>15</Pages>
  <Words>4864</Words>
  <Characters>27647</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Provider readiness to offer programmes using distance education and/or electronic learning methods</vt:lpstr>
    </vt:vector>
  </TitlesOfParts>
  <Company>SAIDE</Company>
  <LinksUpToDate>false</LinksUpToDate>
  <CharactersWithSpaces>32447</CharactersWithSpaces>
  <SharedDoc>false</SharedDoc>
  <HLinks>
    <vt:vector size="102" baseType="variant">
      <vt:variant>
        <vt:i4>1310774</vt:i4>
      </vt:variant>
      <vt:variant>
        <vt:i4>80</vt:i4>
      </vt:variant>
      <vt:variant>
        <vt:i4>0</vt:i4>
      </vt:variant>
      <vt:variant>
        <vt:i4>5</vt:i4>
      </vt:variant>
      <vt:variant>
        <vt:lpwstr/>
      </vt:variant>
      <vt:variant>
        <vt:lpwstr>_Toc79063529</vt:lpwstr>
      </vt:variant>
      <vt:variant>
        <vt:i4>1769479</vt:i4>
      </vt:variant>
      <vt:variant>
        <vt:i4>71</vt:i4>
      </vt:variant>
      <vt:variant>
        <vt:i4>0</vt:i4>
      </vt:variant>
      <vt:variant>
        <vt:i4>5</vt:i4>
      </vt:variant>
      <vt:variant>
        <vt:lpwstr/>
      </vt:variant>
      <vt:variant>
        <vt:lpwstr>_Toc110831742</vt:lpwstr>
      </vt:variant>
      <vt:variant>
        <vt:i4>1769476</vt:i4>
      </vt:variant>
      <vt:variant>
        <vt:i4>65</vt:i4>
      </vt:variant>
      <vt:variant>
        <vt:i4>0</vt:i4>
      </vt:variant>
      <vt:variant>
        <vt:i4>5</vt:i4>
      </vt:variant>
      <vt:variant>
        <vt:lpwstr/>
      </vt:variant>
      <vt:variant>
        <vt:lpwstr>_Toc110831741</vt:lpwstr>
      </vt:variant>
      <vt:variant>
        <vt:i4>1179659</vt:i4>
      </vt:variant>
      <vt:variant>
        <vt:i4>56</vt:i4>
      </vt:variant>
      <vt:variant>
        <vt:i4>0</vt:i4>
      </vt:variant>
      <vt:variant>
        <vt:i4>5</vt:i4>
      </vt:variant>
      <vt:variant>
        <vt:lpwstr/>
      </vt:variant>
      <vt:variant>
        <vt:lpwstr>_Toc119475256</vt:lpwstr>
      </vt:variant>
      <vt:variant>
        <vt:i4>1179656</vt:i4>
      </vt:variant>
      <vt:variant>
        <vt:i4>50</vt:i4>
      </vt:variant>
      <vt:variant>
        <vt:i4>0</vt:i4>
      </vt:variant>
      <vt:variant>
        <vt:i4>5</vt:i4>
      </vt:variant>
      <vt:variant>
        <vt:lpwstr/>
      </vt:variant>
      <vt:variant>
        <vt:lpwstr>_Toc119475255</vt:lpwstr>
      </vt:variant>
      <vt:variant>
        <vt:i4>1179657</vt:i4>
      </vt:variant>
      <vt:variant>
        <vt:i4>44</vt:i4>
      </vt:variant>
      <vt:variant>
        <vt:i4>0</vt:i4>
      </vt:variant>
      <vt:variant>
        <vt:i4>5</vt:i4>
      </vt:variant>
      <vt:variant>
        <vt:lpwstr/>
      </vt:variant>
      <vt:variant>
        <vt:lpwstr>_Toc119475254</vt:lpwstr>
      </vt:variant>
      <vt:variant>
        <vt:i4>1179662</vt:i4>
      </vt:variant>
      <vt:variant>
        <vt:i4>38</vt:i4>
      </vt:variant>
      <vt:variant>
        <vt:i4>0</vt:i4>
      </vt:variant>
      <vt:variant>
        <vt:i4>5</vt:i4>
      </vt:variant>
      <vt:variant>
        <vt:lpwstr/>
      </vt:variant>
      <vt:variant>
        <vt:lpwstr>_Toc119475253</vt:lpwstr>
      </vt:variant>
      <vt:variant>
        <vt:i4>1179663</vt:i4>
      </vt:variant>
      <vt:variant>
        <vt:i4>32</vt:i4>
      </vt:variant>
      <vt:variant>
        <vt:i4>0</vt:i4>
      </vt:variant>
      <vt:variant>
        <vt:i4>5</vt:i4>
      </vt:variant>
      <vt:variant>
        <vt:lpwstr/>
      </vt:variant>
      <vt:variant>
        <vt:lpwstr>_Toc119475252</vt:lpwstr>
      </vt:variant>
      <vt:variant>
        <vt:i4>1179660</vt:i4>
      </vt:variant>
      <vt:variant>
        <vt:i4>26</vt:i4>
      </vt:variant>
      <vt:variant>
        <vt:i4>0</vt:i4>
      </vt:variant>
      <vt:variant>
        <vt:i4>5</vt:i4>
      </vt:variant>
      <vt:variant>
        <vt:lpwstr/>
      </vt:variant>
      <vt:variant>
        <vt:lpwstr>_Toc119475251</vt:lpwstr>
      </vt:variant>
      <vt:variant>
        <vt:i4>1179661</vt:i4>
      </vt:variant>
      <vt:variant>
        <vt:i4>20</vt:i4>
      </vt:variant>
      <vt:variant>
        <vt:i4>0</vt:i4>
      </vt:variant>
      <vt:variant>
        <vt:i4>5</vt:i4>
      </vt:variant>
      <vt:variant>
        <vt:lpwstr/>
      </vt:variant>
      <vt:variant>
        <vt:lpwstr>_Toc119475250</vt:lpwstr>
      </vt:variant>
      <vt:variant>
        <vt:i4>1245188</vt:i4>
      </vt:variant>
      <vt:variant>
        <vt:i4>14</vt:i4>
      </vt:variant>
      <vt:variant>
        <vt:i4>0</vt:i4>
      </vt:variant>
      <vt:variant>
        <vt:i4>5</vt:i4>
      </vt:variant>
      <vt:variant>
        <vt:lpwstr/>
      </vt:variant>
      <vt:variant>
        <vt:lpwstr>_Toc119475249</vt:lpwstr>
      </vt:variant>
      <vt:variant>
        <vt:i4>1245189</vt:i4>
      </vt:variant>
      <vt:variant>
        <vt:i4>8</vt:i4>
      </vt:variant>
      <vt:variant>
        <vt:i4>0</vt:i4>
      </vt:variant>
      <vt:variant>
        <vt:i4>5</vt:i4>
      </vt:variant>
      <vt:variant>
        <vt:lpwstr/>
      </vt:variant>
      <vt:variant>
        <vt:lpwstr>_Toc119475248</vt:lpwstr>
      </vt:variant>
      <vt:variant>
        <vt:i4>1245194</vt:i4>
      </vt:variant>
      <vt:variant>
        <vt:i4>2</vt:i4>
      </vt:variant>
      <vt:variant>
        <vt:i4>0</vt:i4>
      </vt:variant>
      <vt:variant>
        <vt:i4>5</vt:i4>
      </vt:variant>
      <vt:variant>
        <vt:lpwstr/>
      </vt:variant>
      <vt:variant>
        <vt:lpwstr>_Toc119475247</vt:lpwstr>
      </vt:variant>
      <vt:variant>
        <vt:i4>589894</vt:i4>
      </vt:variant>
      <vt:variant>
        <vt:i4>3</vt:i4>
      </vt:variant>
      <vt:variant>
        <vt:i4>0</vt:i4>
      </vt:variant>
      <vt:variant>
        <vt:i4>5</vt:i4>
      </vt:variant>
      <vt:variant>
        <vt:lpwstr>http://www.saide.org.za/</vt:lpwstr>
      </vt:variant>
      <vt:variant>
        <vt:lpwstr/>
      </vt:variant>
      <vt:variant>
        <vt:i4>3866694</vt:i4>
      </vt:variant>
      <vt:variant>
        <vt:i4>0</vt:i4>
      </vt:variant>
      <vt:variant>
        <vt:i4>0</vt:i4>
      </vt:variant>
      <vt:variant>
        <vt:i4>5</vt:i4>
      </vt:variant>
      <vt:variant>
        <vt:lpwstr>mailto:info@saide.org.za</vt:lpwstr>
      </vt:variant>
      <vt:variant>
        <vt:lpwstr/>
      </vt:variant>
      <vt:variant>
        <vt:i4>589894</vt:i4>
      </vt:variant>
      <vt:variant>
        <vt:i4>0</vt:i4>
      </vt:variant>
      <vt:variant>
        <vt:i4>0</vt:i4>
      </vt:variant>
      <vt:variant>
        <vt:i4>5</vt:i4>
      </vt:variant>
      <vt:variant>
        <vt:lpwstr>http://www.saide.org.za/</vt:lpwstr>
      </vt:variant>
      <vt:variant>
        <vt:lpwstr/>
      </vt:variant>
      <vt:variant>
        <vt:i4>3014677</vt:i4>
      </vt:variant>
      <vt:variant>
        <vt:i4>-1</vt:i4>
      </vt:variant>
      <vt:variant>
        <vt:i4>1037</vt:i4>
      </vt:variant>
      <vt:variant>
        <vt:i4>1</vt:i4>
      </vt:variant>
      <vt:variant>
        <vt:lpwstr>Cover Swish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readiness to offer programmes using distance education and/or electronic learning methods</dc:title>
  <dc:creator>Tessa Welch</dc:creator>
  <cp:lastModifiedBy>jennyl</cp:lastModifiedBy>
  <cp:revision>2</cp:revision>
  <cp:lastPrinted>2012-08-29T13:49:00Z</cp:lastPrinted>
  <dcterms:created xsi:type="dcterms:W3CDTF">2012-08-30T11:17:00Z</dcterms:created>
  <dcterms:modified xsi:type="dcterms:W3CDTF">2012-08-30T11:17:00Z</dcterms:modified>
</cp:coreProperties>
</file>