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ind w:left="3600" w:firstLine="0"/>
        <w:rPr/>
      </w:pPr>
      <w:bookmarkStart w:colFirst="0" w:colLast="0" w:name="_fx5ns4pu24hy" w:id="0"/>
      <w:bookmarkEnd w:id="0"/>
      <w:r w:rsidDel="00000000" w:rsidR="00000000" w:rsidRPr="00000000">
        <w:rPr>
          <w:rtl w:val="0"/>
        </w:rPr>
        <w:t xml:space="preserve">OER Publishing Project Toolkit</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1681163" cy="12421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163" cy="124219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3600" w:firstLine="0"/>
        <w:rPr/>
      </w:pPr>
      <w:r w:rsidDel="00000000" w:rsidR="00000000" w:rsidRPr="00000000">
        <w:rPr>
          <w:rtl w:val="0"/>
        </w:rPr>
        <w:t xml:space="preserve">This toolkit is for librarians and project managers who support faculty authors who are creating and publishing OER projects. It’s designed to be used at the project level, offering templates and resources work for working with authors linearly, as the project progresses. </w:t>
      </w:r>
    </w:p>
    <w:p w:rsidR="00000000" w:rsidDel="00000000" w:rsidP="00000000" w:rsidRDefault="00000000" w:rsidRPr="00000000" w14:paraId="00000004">
      <w:pPr>
        <w:ind w:left="3600" w:firstLine="0"/>
        <w:rPr/>
      </w:pPr>
      <w:r w:rsidDel="00000000" w:rsidR="00000000" w:rsidRPr="00000000">
        <w:rPr>
          <w:rtl w:val="0"/>
        </w:rPr>
      </w:r>
    </w:p>
    <w:p w:rsidR="00000000" w:rsidDel="00000000" w:rsidP="00000000" w:rsidRDefault="00000000" w:rsidRPr="00000000" w14:paraId="00000005">
      <w:pPr>
        <w:pStyle w:val="Heading1"/>
        <w:spacing w:after="0" w:before="0" w:line="240" w:lineRule="auto"/>
        <w:rPr>
          <w:sz w:val="32"/>
          <w:szCs w:val="32"/>
        </w:rPr>
      </w:pPr>
      <w:bookmarkStart w:colFirst="0" w:colLast="0" w:name="_v8t0vkkyy0b8" w:id="1"/>
      <w:bookmarkEnd w:id="1"/>
      <w:r w:rsidDel="00000000" w:rsidR="00000000" w:rsidRPr="00000000">
        <w:rPr>
          <w:sz w:val="32"/>
          <w:szCs w:val="32"/>
          <w:rtl w:val="0"/>
        </w:rPr>
        <w:t xml:space="preserve">Author Consultation Phase</w:t>
      </w:r>
    </w:p>
    <w:p w:rsidR="00000000" w:rsidDel="00000000" w:rsidP="00000000" w:rsidRDefault="00000000" w:rsidRPr="00000000" w14:paraId="00000006">
      <w:pPr>
        <w:rPr/>
      </w:pPr>
      <w:r w:rsidDel="00000000" w:rsidR="00000000" w:rsidRPr="00000000">
        <w:rPr>
          <w:rtl w:val="0"/>
        </w:rPr>
        <w:t xml:space="preserve">It’s helpful to meet with an author at least once before they begin writing. What expectations do you each have about the process?</w:t>
      </w:r>
      <w:r w:rsidDel="00000000" w:rsidR="00000000" w:rsidRPr="00000000">
        <w:rPr>
          <w:rtl w:val="0"/>
        </w:rPr>
      </w:r>
    </w:p>
    <w:p w:rsidR="00000000" w:rsidDel="00000000" w:rsidP="00000000" w:rsidRDefault="00000000" w:rsidRPr="00000000" w14:paraId="00000007">
      <w:pPr>
        <w:spacing w:line="240" w:lineRule="auto"/>
        <w:ind w:left="2160" w:firstLine="0"/>
        <w:rPr/>
      </w:pPr>
      <w:r w:rsidDel="00000000" w:rsidR="00000000" w:rsidRPr="00000000">
        <w:rPr>
          <w:rtl w:val="0"/>
        </w:rPr>
      </w:r>
    </w:p>
    <w:p w:rsidR="00000000" w:rsidDel="00000000" w:rsidP="00000000" w:rsidRDefault="00000000" w:rsidRPr="00000000" w14:paraId="00000008">
      <w:pPr>
        <w:spacing w:line="240" w:lineRule="auto"/>
        <w:ind w:left="720" w:firstLine="0"/>
        <w:rPr/>
      </w:pPr>
      <w:hyperlink r:id="rId7">
        <w:r w:rsidDel="00000000" w:rsidR="00000000" w:rsidRPr="00000000">
          <w:rPr>
            <w:color w:val="1155cc"/>
            <w:u w:val="single"/>
            <w:rtl w:val="0"/>
          </w:rPr>
          <w:t xml:space="preserve">Author Guidelines</w:t>
        </w:r>
      </w:hyperlink>
      <w:r w:rsidDel="00000000" w:rsidR="00000000" w:rsidRPr="00000000">
        <w:rPr>
          <w:rtl w:val="0"/>
        </w:rPr>
      </w:r>
    </w:p>
    <w:p w:rsidR="00000000" w:rsidDel="00000000" w:rsidP="00000000" w:rsidRDefault="00000000" w:rsidRPr="00000000" w14:paraId="00000009">
      <w:pPr>
        <w:spacing w:line="240" w:lineRule="auto"/>
        <w:ind w:left="720" w:firstLine="0"/>
        <w:rPr/>
      </w:pPr>
      <w:r w:rsidDel="00000000" w:rsidR="00000000" w:rsidRPr="00000000">
        <w:rPr>
          <w:rtl w:val="0"/>
        </w:rPr>
        <w:t xml:space="preserve">These Portland State University Libraries author guidelines detail the requirements that authors must follow when working with the publishing team. Consider adapting this document to fit your institution’s needs.</w:t>
      </w:r>
    </w:p>
    <w:p w:rsidR="00000000" w:rsidDel="00000000" w:rsidP="00000000" w:rsidRDefault="00000000" w:rsidRPr="00000000" w14:paraId="0000000A">
      <w:pPr>
        <w:spacing w:line="240" w:lineRule="auto"/>
        <w:ind w:left="2160" w:firstLine="0"/>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pStyle w:val="Heading1"/>
        <w:spacing w:after="0" w:before="0" w:line="240" w:lineRule="auto"/>
        <w:ind w:right="-450"/>
        <w:rPr>
          <w:sz w:val="30"/>
          <w:szCs w:val="30"/>
        </w:rPr>
      </w:pPr>
      <w:bookmarkStart w:colFirst="0" w:colLast="0" w:name="_o2nq3ldlp4ol" w:id="2"/>
      <w:bookmarkEnd w:id="2"/>
      <w:r w:rsidDel="00000000" w:rsidR="00000000" w:rsidRPr="00000000">
        <w:rPr>
          <w:sz w:val="30"/>
          <w:szCs w:val="30"/>
          <w:rtl w:val="0"/>
        </w:rPr>
        <w:t xml:space="preserve">Writing Prep Phase</w:t>
      </w:r>
    </w:p>
    <w:p w:rsidR="00000000" w:rsidDel="00000000" w:rsidP="00000000" w:rsidRDefault="00000000" w:rsidRPr="00000000" w14:paraId="0000000C">
      <w:pPr>
        <w:rPr/>
      </w:pPr>
      <w:r w:rsidDel="00000000" w:rsidR="00000000" w:rsidRPr="00000000">
        <w:rPr>
          <w:rtl w:val="0"/>
        </w:rPr>
        <w:t xml:space="preserve">Before the author begins writing, we suggest sharing templates and style guides with them.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40" w:lineRule="auto"/>
        <w:ind w:left="720" w:firstLine="0"/>
        <w:rPr/>
      </w:pPr>
      <w:hyperlink r:id="rId8">
        <w:r w:rsidDel="00000000" w:rsidR="00000000" w:rsidRPr="00000000">
          <w:rPr>
            <w:color w:val="1155cc"/>
            <w:u w:val="single"/>
            <w:rtl w:val="0"/>
          </w:rPr>
          <w:t xml:space="preserve">Faculty Author FAQ</w:t>
        </w:r>
      </w:hyperlink>
      <w:r w:rsidDel="00000000" w:rsidR="00000000" w:rsidRPr="00000000">
        <w:rPr>
          <w:rtl w:val="0"/>
        </w:rPr>
      </w:r>
    </w:p>
    <w:p w:rsidR="00000000" w:rsidDel="00000000" w:rsidP="00000000" w:rsidRDefault="00000000" w:rsidRPr="00000000" w14:paraId="0000000F">
      <w:pPr>
        <w:spacing w:line="240" w:lineRule="auto"/>
        <w:ind w:left="720" w:firstLine="0"/>
        <w:rPr/>
      </w:pPr>
      <w:r w:rsidDel="00000000" w:rsidR="00000000" w:rsidRPr="00000000">
        <w:rPr>
          <w:rtl w:val="0"/>
        </w:rPr>
        <w:t xml:space="preserve">Here are some common questions you can anticipate from faculty authors.</w:t>
      </w:r>
    </w:p>
    <w:p w:rsidR="00000000" w:rsidDel="00000000" w:rsidP="00000000" w:rsidRDefault="00000000" w:rsidRPr="00000000" w14:paraId="00000010">
      <w:pPr>
        <w:spacing w:line="240" w:lineRule="auto"/>
        <w:ind w:left="720" w:firstLine="0"/>
        <w:rPr/>
      </w:pPr>
      <w:r w:rsidDel="00000000" w:rsidR="00000000" w:rsidRPr="00000000">
        <w:rPr>
          <w:rtl w:val="0"/>
        </w:rPr>
      </w:r>
    </w:p>
    <w:p w:rsidR="00000000" w:rsidDel="00000000" w:rsidP="00000000" w:rsidRDefault="00000000" w:rsidRPr="00000000" w14:paraId="00000011">
      <w:pPr>
        <w:spacing w:line="240" w:lineRule="auto"/>
        <w:ind w:left="720" w:firstLine="0"/>
        <w:rPr/>
      </w:pPr>
      <w:hyperlink r:id="rId9">
        <w:r w:rsidDel="00000000" w:rsidR="00000000" w:rsidRPr="00000000">
          <w:rPr>
            <w:color w:val="1155cc"/>
            <w:u w:val="single"/>
            <w:rtl w:val="0"/>
          </w:rPr>
          <w:t xml:space="preserve">Textbook Elements</w:t>
        </w:r>
      </w:hyperlink>
      <w:r w:rsidDel="00000000" w:rsidR="00000000" w:rsidRPr="00000000">
        <w:rPr>
          <w:rtl w:val="0"/>
        </w:rPr>
      </w:r>
    </w:p>
    <w:p w:rsidR="00000000" w:rsidDel="00000000" w:rsidP="00000000" w:rsidRDefault="00000000" w:rsidRPr="00000000" w14:paraId="00000012">
      <w:pPr>
        <w:spacing w:line="240" w:lineRule="auto"/>
        <w:ind w:left="720" w:firstLine="0"/>
        <w:rPr/>
      </w:pPr>
      <w:r w:rsidDel="00000000" w:rsidR="00000000" w:rsidRPr="00000000">
        <w:rPr>
          <w:rtl w:val="0"/>
        </w:rPr>
        <w:t xml:space="preserve">This list includes common pedagogical elements used in textbooks. It is organized in three sections: openers, integrated pedagogical elements, and closers. An author may want to consider how to incorporate some of these elements based on their writing style and discipline.</w:t>
      </w:r>
      <w:r w:rsidDel="00000000" w:rsidR="00000000" w:rsidRPr="00000000">
        <w:rPr>
          <w:rtl w:val="0"/>
        </w:rPr>
      </w:r>
    </w:p>
    <w:p w:rsidR="00000000" w:rsidDel="00000000" w:rsidP="00000000" w:rsidRDefault="00000000" w:rsidRPr="00000000" w14:paraId="00000013">
      <w:pPr>
        <w:spacing w:line="240" w:lineRule="auto"/>
        <w:ind w:left="720" w:firstLine="0"/>
        <w:rPr/>
      </w:pPr>
      <w:r w:rsidDel="00000000" w:rsidR="00000000" w:rsidRPr="00000000">
        <w:rPr>
          <w:rtl w:val="0"/>
        </w:rPr>
      </w:r>
    </w:p>
    <w:p w:rsidR="00000000" w:rsidDel="00000000" w:rsidP="00000000" w:rsidRDefault="00000000" w:rsidRPr="00000000" w14:paraId="00000014">
      <w:pPr>
        <w:spacing w:line="240" w:lineRule="auto"/>
        <w:ind w:left="720" w:firstLine="0"/>
        <w:rPr/>
      </w:pPr>
      <w:hyperlink r:id="rId10">
        <w:r w:rsidDel="00000000" w:rsidR="00000000" w:rsidRPr="00000000">
          <w:rPr>
            <w:color w:val="1155cc"/>
            <w:u w:val="single"/>
            <w:rtl w:val="0"/>
          </w:rPr>
          <w:t xml:space="preserve">Editorial Style Sheet: Base APA</w:t>
        </w:r>
      </w:hyperlink>
      <w:r w:rsidDel="00000000" w:rsidR="00000000" w:rsidRPr="00000000">
        <w:rPr>
          <w:rtl w:val="0"/>
        </w:rPr>
      </w:r>
    </w:p>
    <w:p w:rsidR="00000000" w:rsidDel="00000000" w:rsidP="00000000" w:rsidRDefault="00000000" w:rsidRPr="00000000" w14:paraId="00000015">
      <w:pPr>
        <w:spacing w:line="240" w:lineRule="auto"/>
        <w:ind w:left="720" w:right="-180" w:firstLine="0"/>
        <w:rPr/>
      </w:pPr>
      <w:r w:rsidDel="00000000" w:rsidR="00000000" w:rsidRPr="00000000">
        <w:rPr>
          <w:rtl w:val="0"/>
        </w:rPr>
        <w:t xml:space="preserve">Providing an author with a style sheet ensures consistency within the OER. Style sheets help authors organize and format their writing, and are integral to editing and proofreading.</w:t>
      </w:r>
    </w:p>
    <w:p w:rsidR="00000000" w:rsidDel="00000000" w:rsidP="00000000" w:rsidRDefault="00000000" w:rsidRPr="00000000" w14:paraId="00000016">
      <w:pPr>
        <w:spacing w:line="240" w:lineRule="auto"/>
        <w:ind w:left="720" w:firstLine="0"/>
        <w:rPr/>
      </w:pPr>
      <w:r w:rsidDel="00000000" w:rsidR="00000000" w:rsidRPr="00000000">
        <w:rPr>
          <w:rtl w:val="0"/>
        </w:rPr>
      </w:r>
    </w:p>
    <w:p w:rsidR="00000000" w:rsidDel="00000000" w:rsidP="00000000" w:rsidRDefault="00000000" w:rsidRPr="00000000" w14:paraId="00000017">
      <w:pPr>
        <w:spacing w:line="240" w:lineRule="auto"/>
        <w:ind w:left="720" w:firstLine="0"/>
        <w:rPr/>
      </w:pPr>
      <w:hyperlink r:id="rId11">
        <w:r w:rsidDel="00000000" w:rsidR="00000000" w:rsidRPr="00000000">
          <w:rPr>
            <w:color w:val="1155cc"/>
            <w:u w:val="single"/>
            <w:rtl w:val="0"/>
          </w:rPr>
          <w:t xml:space="preserve">Editorial Style Sheet: Base CMS</w:t>
        </w:r>
      </w:hyperlink>
      <w:r w:rsidDel="00000000" w:rsidR="00000000" w:rsidRPr="00000000">
        <w:rPr>
          <w:rtl w:val="0"/>
        </w:rPr>
      </w:r>
    </w:p>
    <w:p w:rsidR="00000000" w:rsidDel="00000000" w:rsidP="00000000" w:rsidRDefault="00000000" w:rsidRPr="00000000" w14:paraId="00000018">
      <w:pPr>
        <w:spacing w:line="240" w:lineRule="auto"/>
        <w:ind w:left="720" w:right="-180" w:firstLine="0"/>
        <w:rPr/>
      </w:pPr>
      <w:r w:rsidDel="00000000" w:rsidR="00000000" w:rsidRPr="00000000">
        <w:rPr>
          <w:rtl w:val="0"/>
        </w:rPr>
        <w:t xml:space="preserve">Providing an author with a style sheet ensures consistency within the OER. Style sheets help authors organize and format their writing, and are integral to editing and proofreading.</w:t>
      </w:r>
    </w:p>
    <w:p w:rsidR="00000000" w:rsidDel="00000000" w:rsidP="00000000" w:rsidRDefault="00000000" w:rsidRPr="00000000" w14:paraId="00000019">
      <w:pPr>
        <w:spacing w:line="240" w:lineRule="auto"/>
        <w:ind w:left="720" w:firstLine="0"/>
        <w:rPr/>
      </w:pPr>
      <w:r w:rsidDel="00000000" w:rsidR="00000000" w:rsidRPr="00000000">
        <w:rPr>
          <w:rtl w:val="0"/>
        </w:rPr>
      </w:r>
    </w:p>
    <w:p w:rsidR="00000000" w:rsidDel="00000000" w:rsidP="00000000" w:rsidRDefault="00000000" w:rsidRPr="00000000" w14:paraId="0000001A">
      <w:pPr>
        <w:spacing w:line="240" w:lineRule="auto"/>
        <w:ind w:left="720" w:firstLine="0"/>
        <w:rPr/>
      </w:pPr>
      <w:hyperlink r:id="rId12">
        <w:r w:rsidDel="00000000" w:rsidR="00000000" w:rsidRPr="00000000">
          <w:rPr>
            <w:color w:val="1155cc"/>
            <w:u w:val="single"/>
            <w:rtl w:val="0"/>
          </w:rPr>
          <w:t xml:space="preserve">OER Content Tracker</w:t>
        </w:r>
      </w:hyperlink>
      <w:r w:rsidDel="00000000" w:rsidR="00000000" w:rsidRPr="00000000">
        <w:rPr>
          <w:rtl w:val="0"/>
        </w:rPr>
      </w:r>
    </w:p>
    <w:p w:rsidR="00000000" w:rsidDel="00000000" w:rsidP="00000000" w:rsidRDefault="00000000" w:rsidRPr="00000000" w14:paraId="0000001B">
      <w:pPr>
        <w:spacing w:line="240" w:lineRule="auto"/>
        <w:ind w:left="720" w:firstLine="0"/>
        <w:rPr/>
      </w:pPr>
      <w:r w:rsidDel="00000000" w:rsidR="00000000" w:rsidRPr="00000000">
        <w:rPr>
          <w:rtl w:val="0"/>
        </w:rPr>
        <w:t xml:space="preserve">This spreadsheet template helps an author keep track of different resources including images or other media they may be incorporating into their OER. It includes a column for licensing information, its location within an OER, and whether any actions need to be taken with said media or source. </w:t>
      </w:r>
      <w:r w:rsidDel="00000000" w:rsidR="00000000" w:rsidRPr="00000000">
        <w:rPr>
          <w:rtl w:val="0"/>
        </w:rPr>
      </w:r>
    </w:p>
    <w:p w:rsidR="00000000" w:rsidDel="00000000" w:rsidP="00000000" w:rsidRDefault="00000000" w:rsidRPr="00000000" w14:paraId="0000001C">
      <w:pPr>
        <w:pStyle w:val="Heading1"/>
        <w:spacing w:after="0" w:before="0" w:line="240" w:lineRule="auto"/>
        <w:rPr>
          <w:sz w:val="28"/>
          <w:szCs w:val="28"/>
        </w:rPr>
      </w:pPr>
      <w:bookmarkStart w:colFirst="0" w:colLast="0" w:name="_pntkt125a5wl" w:id="3"/>
      <w:bookmarkEnd w:id="3"/>
      <w:r w:rsidDel="00000000" w:rsidR="00000000" w:rsidRPr="00000000">
        <w:rPr>
          <w:rtl w:val="0"/>
        </w:rPr>
      </w:r>
    </w:p>
    <w:p w:rsidR="00000000" w:rsidDel="00000000" w:rsidP="00000000" w:rsidRDefault="00000000" w:rsidRPr="00000000" w14:paraId="0000001D">
      <w:pPr>
        <w:pStyle w:val="Heading1"/>
        <w:spacing w:after="0" w:before="0" w:line="240" w:lineRule="auto"/>
        <w:rPr>
          <w:sz w:val="30"/>
          <w:szCs w:val="30"/>
        </w:rPr>
      </w:pPr>
      <w:bookmarkStart w:colFirst="0" w:colLast="0" w:name="_sq0kdyh3zw4n" w:id="4"/>
      <w:bookmarkEnd w:id="4"/>
      <w:r w:rsidDel="00000000" w:rsidR="00000000" w:rsidRPr="00000000">
        <w:rPr>
          <w:sz w:val="30"/>
          <w:szCs w:val="30"/>
          <w:rtl w:val="0"/>
        </w:rPr>
        <w:t xml:space="preserve">Writing Phase</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During this phase, a</w:t>
      </w:r>
      <w:r w:rsidDel="00000000" w:rsidR="00000000" w:rsidRPr="00000000">
        <w:rPr>
          <w:rtl w:val="0"/>
        </w:rPr>
        <w:t xml:space="preserve">sk the author to provide an early sample chapter. Use it to confirm license compliance and style guide usage. Regularly check-in with authors, at least every six weeks.</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If you’re providing content and design support, you could consider building out the first chapter in whatever tool you’re using (for example, Pressbooks). This is often a helpful visual demonstration of the final product.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40" w:lineRule="auto"/>
        <w:ind w:left="720" w:firstLine="0"/>
        <w:rPr/>
      </w:pPr>
      <w:hyperlink r:id="rId13">
        <w:r w:rsidDel="00000000" w:rsidR="00000000" w:rsidRPr="00000000">
          <w:rPr>
            <w:color w:val="1155cc"/>
            <w:u w:val="single"/>
            <w:rtl w:val="0"/>
          </w:rPr>
          <w:t xml:space="preserve">Textbook Writing Tutorial</w:t>
        </w:r>
      </w:hyperlink>
      <w:r w:rsidDel="00000000" w:rsidR="00000000" w:rsidRPr="00000000">
        <w:rPr>
          <w:rtl w:val="0"/>
        </w:rPr>
      </w:r>
    </w:p>
    <w:p w:rsidR="00000000" w:rsidDel="00000000" w:rsidP="00000000" w:rsidRDefault="00000000" w:rsidRPr="00000000" w14:paraId="00000023">
      <w:pPr>
        <w:spacing w:line="240" w:lineRule="auto"/>
        <w:ind w:left="720" w:firstLine="0"/>
        <w:rPr/>
      </w:pPr>
      <w:r w:rsidDel="00000000" w:rsidR="00000000" w:rsidRPr="00000000">
        <w:rPr>
          <w:rtl w:val="0"/>
        </w:rPr>
        <w:t xml:space="preserve">This tutorial provides an example of a traditional textbook structure including sections on pedagogical objectives, organization, and chapter structure. Authors can use this tutorial as a sample guide if they want to follow a traditional textbook format for their OER.</w:t>
      </w:r>
    </w:p>
    <w:p w:rsidR="00000000" w:rsidDel="00000000" w:rsidP="00000000" w:rsidRDefault="00000000" w:rsidRPr="00000000" w14:paraId="00000024">
      <w:pPr>
        <w:pStyle w:val="Heading1"/>
        <w:spacing w:after="0" w:before="0" w:line="240" w:lineRule="auto"/>
        <w:rPr>
          <w:sz w:val="28"/>
          <w:szCs w:val="28"/>
        </w:rPr>
      </w:pPr>
      <w:bookmarkStart w:colFirst="0" w:colLast="0" w:name="_qhmwcuuy4fk3" w:id="5"/>
      <w:bookmarkEnd w:id="5"/>
      <w:r w:rsidDel="00000000" w:rsidR="00000000" w:rsidRPr="00000000">
        <w:rPr>
          <w:rtl w:val="0"/>
        </w:rPr>
      </w:r>
    </w:p>
    <w:p w:rsidR="00000000" w:rsidDel="00000000" w:rsidP="00000000" w:rsidRDefault="00000000" w:rsidRPr="00000000" w14:paraId="00000025">
      <w:pPr>
        <w:pStyle w:val="Heading1"/>
        <w:spacing w:after="0" w:before="0" w:line="240" w:lineRule="auto"/>
        <w:rPr>
          <w:sz w:val="30"/>
          <w:szCs w:val="30"/>
        </w:rPr>
      </w:pPr>
      <w:bookmarkStart w:colFirst="0" w:colLast="0" w:name="_ws98e5wquwj3" w:id="6"/>
      <w:bookmarkEnd w:id="6"/>
      <w:r w:rsidDel="00000000" w:rsidR="00000000" w:rsidRPr="00000000">
        <w:rPr>
          <w:sz w:val="30"/>
          <w:szCs w:val="30"/>
          <w:rtl w:val="0"/>
        </w:rPr>
        <w:t xml:space="preserve">Production/Publication Phase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40" w:lineRule="auto"/>
        <w:ind w:left="720" w:firstLine="0"/>
        <w:rPr/>
      </w:pPr>
      <w:hyperlink r:id="rId14">
        <w:r w:rsidDel="00000000" w:rsidR="00000000" w:rsidRPr="00000000">
          <w:rPr>
            <w:color w:val="1155cc"/>
            <w:u w:val="single"/>
            <w:rtl w:val="0"/>
          </w:rPr>
          <w:t xml:space="preserve">Author Email Templates</w:t>
        </w:r>
      </w:hyperlink>
      <w:r w:rsidDel="00000000" w:rsidR="00000000" w:rsidRPr="00000000">
        <w:rPr>
          <w:rtl w:val="0"/>
        </w:rPr>
      </w:r>
    </w:p>
    <w:p w:rsidR="00000000" w:rsidDel="00000000" w:rsidP="00000000" w:rsidRDefault="00000000" w:rsidRPr="00000000" w14:paraId="00000028">
      <w:pPr>
        <w:spacing w:line="240" w:lineRule="auto"/>
        <w:ind w:left="720" w:firstLine="0"/>
        <w:rPr/>
      </w:pPr>
      <w:r w:rsidDel="00000000" w:rsidR="00000000" w:rsidRPr="00000000">
        <w:rPr>
          <w:rtl w:val="0"/>
        </w:rPr>
        <w:t xml:space="preserve">These are templates for project managers who work in the production and publication of OER. These templates are guidelines for communicating with OER authors on various production level needs. </w:t>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spacing w:line="240" w:lineRule="auto"/>
        <w:ind w:left="720" w:firstLine="0"/>
        <w:rPr/>
      </w:pPr>
      <w:hyperlink r:id="rId15">
        <w:r w:rsidDel="00000000" w:rsidR="00000000" w:rsidRPr="00000000">
          <w:rPr>
            <w:color w:val="1155cc"/>
            <w:u w:val="single"/>
            <w:rtl w:val="0"/>
          </w:rPr>
          <w:t xml:space="preserve">Checklist of typical production activities</w:t>
        </w:r>
      </w:hyperlink>
      <w:r w:rsidDel="00000000" w:rsidR="00000000" w:rsidRPr="00000000">
        <w:rPr>
          <w:rtl w:val="0"/>
        </w:rPr>
      </w:r>
    </w:p>
    <w:p w:rsidR="00000000" w:rsidDel="00000000" w:rsidP="00000000" w:rsidRDefault="00000000" w:rsidRPr="00000000" w14:paraId="0000002B">
      <w:pPr>
        <w:spacing w:line="240" w:lineRule="auto"/>
        <w:ind w:left="720" w:firstLine="0"/>
        <w:rPr/>
      </w:pPr>
      <w:r w:rsidDel="00000000" w:rsidR="00000000" w:rsidRPr="00000000">
        <w:rPr>
          <w:rtl w:val="0"/>
        </w:rPr>
        <w:t xml:space="preserve">This checklist is divided into four sections: cover/front matter, accessibility, editing/proofreading, and marketing and distribution. Each section has a list of common items and tasks to complete during the production phase of publishing an OER. </w:t>
      </w:r>
      <w:r w:rsidDel="00000000" w:rsidR="00000000" w:rsidRPr="00000000">
        <w:rPr>
          <w:rtl w:val="0"/>
        </w:rPr>
      </w:r>
    </w:p>
    <w:p w:rsidR="00000000" w:rsidDel="00000000" w:rsidP="00000000" w:rsidRDefault="00000000" w:rsidRPr="00000000" w14:paraId="0000002C">
      <w:pPr>
        <w:pStyle w:val="Heading1"/>
        <w:spacing w:after="0" w:before="0" w:line="240" w:lineRule="auto"/>
        <w:rPr>
          <w:sz w:val="28"/>
          <w:szCs w:val="28"/>
        </w:rPr>
      </w:pPr>
      <w:bookmarkStart w:colFirst="0" w:colLast="0" w:name="_94yhbfls6rw" w:id="7"/>
      <w:bookmarkEnd w:id="7"/>
      <w:r w:rsidDel="00000000" w:rsidR="00000000" w:rsidRPr="00000000">
        <w:rPr>
          <w:rtl w:val="0"/>
        </w:rPr>
      </w:r>
    </w:p>
    <w:p w:rsidR="00000000" w:rsidDel="00000000" w:rsidP="00000000" w:rsidRDefault="00000000" w:rsidRPr="00000000" w14:paraId="0000002D">
      <w:pPr>
        <w:pStyle w:val="Heading1"/>
        <w:spacing w:after="0" w:before="0" w:line="240" w:lineRule="auto"/>
        <w:rPr>
          <w:sz w:val="30"/>
          <w:szCs w:val="30"/>
        </w:rPr>
      </w:pPr>
      <w:bookmarkStart w:colFirst="0" w:colLast="0" w:name="_vxgd4dqemk47" w:id="8"/>
      <w:bookmarkEnd w:id="8"/>
      <w:r w:rsidDel="00000000" w:rsidR="00000000" w:rsidRPr="00000000">
        <w:rPr>
          <w:sz w:val="30"/>
          <w:szCs w:val="30"/>
          <w:rtl w:val="0"/>
        </w:rPr>
        <w:t xml:space="preserve">Marketing Phase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40" w:lineRule="auto"/>
        <w:ind w:left="720" w:firstLine="0"/>
        <w:rPr/>
      </w:pPr>
      <w:hyperlink r:id="rId16">
        <w:r w:rsidDel="00000000" w:rsidR="00000000" w:rsidRPr="00000000">
          <w:rPr>
            <w:color w:val="1155cc"/>
            <w:u w:val="single"/>
            <w:rtl w:val="0"/>
          </w:rPr>
          <w:t xml:space="preserve">OER Marketing Checklist</w:t>
        </w:r>
      </w:hyperlink>
      <w:r w:rsidDel="00000000" w:rsidR="00000000" w:rsidRPr="00000000">
        <w:rPr>
          <w:rtl w:val="0"/>
        </w:rPr>
      </w:r>
    </w:p>
    <w:p w:rsidR="00000000" w:rsidDel="00000000" w:rsidP="00000000" w:rsidRDefault="00000000" w:rsidRPr="00000000" w14:paraId="00000030">
      <w:pPr>
        <w:spacing w:line="240" w:lineRule="auto"/>
        <w:ind w:left="720" w:firstLine="0"/>
        <w:rPr/>
      </w:pPr>
      <w:r w:rsidDel="00000000" w:rsidR="00000000" w:rsidRPr="00000000">
        <w:rPr>
          <w:rtl w:val="0"/>
        </w:rPr>
        <w:t xml:space="preserve">Use this checklist as a way to raise awareness about the new OER you’ve published.  </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ind w:left="720" w:firstLine="0"/>
        <w:rPr/>
      </w:pPr>
      <w:hyperlink r:id="rId17">
        <w:r w:rsidDel="00000000" w:rsidR="00000000" w:rsidRPr="00000000">
          <w:rPr>
            <w:color w:val="1155cc"/>
            <w:u w:val="single"/>
            <w:rtl w:val="0"/>
          </w:rPr>
          <w:t xml:space="preserve">Submit to the Open Textbook Library</w:t>
        </w:r>
      </w:hyperlink>
      <w:r w:rsidDel="00000000" w:rsidR="00000000" w:rsidRPr="00000000">
        <w:rPr>
          <w:rtl w:val="0"/>
        </w:rPr>
      </w:r>
    </w:p>
    <w:p w:rsidR="00000000" w:rsidDel="00000000" w:rsidP="00000000" w:rsidRDefault="00000000" w:rsidRPr="00000000" w14:paraId="00000033">
      <w:pPr>
        <w:spacing w:line="240" w:lineRule="auto"/>
        <w:ind w:left="720" w:firstLine="0"/>
        <w:rPr/>
      </w:pPr>
      <w:r w:rsidDel="00000000" w:rsidR="00000000" w:rsidRPr="00000000">
        <w:rPr>
          <w:rtl w:val="0"/>
        </w:rPr>
        <w:t xml:space="preserve">Once the OER is complete consider submitting it to the Open Textbook Library. Review the four criteria to ensure your title is a fit. </w:t>
      </w:r>
    </w:p>
    <w:p w:rsidR="00000000" w:rsidDel="00000000" w:rsidP="00000000" w:rsidRDefault="00000000" w:rsidRPr="00000000" w14:paraId="00000034">
      <w:pPr>
        <w:pStyle w:val="Heading1"/>
        <w:spacing w:after="0" w:before="0" w:line="240" w:lineRule="auto"/>
        <w:rPr>
          <w:sz w:val="28"/>
          <w:szCs w:val="28"/>
        </w:rPr>
      </w:pPr>
      <w:bookmarkStart w:colFirst="0" w:colLast="0" w:name="_9pi4kb7p0pd4" w:id="9"/>
      <w:bookmarkEnd w:id="9"/>
      <w:r w:rsidDel="00000000" w:rsidR="00000000" w:rsidRPr="00000000">
        <w:rPr>
          <w:rtl w:val="0"/>
        </w:rPr>
      </w:r>
    </w:p>
    <w:p w:rsidR="00000000" w:rsidDel="00000000" w:rsidP="00000000" w:rsidRDefault="00000000" w:rsidRPr="00000000" w14:paraId="00000035">
      <w:pPr>
        <w:pStyle w:val="Heading1"/>
        <w:spacing w:after="0" w:before="0" w:line="240" w:lineRule="auto"/>
        <w:rPr>
          <w:sz w:val="42"/>
          <w:szCs w:val="42"/>
        </w:rPr>
      </w:pPr>
      <w:bookmarkStart w:colFirst="0" w:colLast="0" w:name="_cairivwvtmw6" w:id="10"/>
      <w:bookmarkEnd w:id="10"/>
      <w:r w:rsidDel="00000000" w:rsidR="00000000" w:rsidRPr="00000000">
        <w:rPr>
          <w:sz w:val="30"/>
          <w:szCs w:val="30"/>
          <w:rtl w:val="0"/>
        </w:rPr>
        <w:t xml:space="preserve">Maintenance Phase</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rPr/>
      </w:pPr>
      <w:hyperlink r:id="rId18">
        <w:r w:rsidDel="00000000" w:rsidR="00000000" w:rsidRPr="00000000">
          <w:rPr>
            <w:color w:val="1155cc"/>
            <w:u w:val="single"/>
            <w:rtl w:val="0"/>
          </w:rPr>
          <w:t xml:space="preserve">Tracking adoption form</w:t>
        </w:r>
      </w:hyperlink>
      <w:r w:rsidDel="00000000" w:rsidR="00000000" w:rsidRPr="00000000">
        <w:rPr>
          <w:rtl w:val="0"/>
        </w:rPr>
      </w:r>
    </w:p>
    <w:p w:rsidR="00000000" w:rsidDel="00000000" w:rsidP="00000000" w:rsidRDefault="00000000" w:rsidRPr="00000000" w14:paraId="00000038">
      <w:pPr>
        <w:spacing w:line="240" w:lineRule="auto"/>
        <w:ind w:left="720" w:firstLine="0"/>
        <w:rPr/>
      </w:pPr>
      <w:r w:rsidDel="00000000" w:rsidR="00000000" w:rsidRPr="00000000">
        <w:rPr>
          <w:rtl w:val="0"/>
        </w:rPr>
        <w:t xml:space="preserve">Use this form to track the number of adoptions for your OER. This can be an important data point to collect for usage statistics. </w:t>
      </w:r>
      <w:r w:rsidDel="00000000" w:rsidR="00000000" w:rsidRPr="00000000">
        <w:rPr>
          <w:rtl w:val="0"/>
        </w:rPr>
      </w:r>
    </w:p>
    <w:p w:rsidR="00000000" w:rsidDel="00000000" w:rsidP="00000000" w:rsidRDefault="00000000" w:rsidRPr="00000000" w14:paraId="00000039">
      <w:pPr>
        <w:spacing w:line="240" w:lineRule="auto"/>
        <w:ind w:left="0" w:firstLine="0"/>
        <w:rPr/>
      </w:pPr>
      <w:r w:rsidDel="00000000" w:rsidR="00000000" w:rsidRPr="00000000">
        <w:rPr>
          <w:rtl w:val="0"/>
        </w:rPr>
      </w:r>
    </w:p>
    <w:p w:rsidR="00000000" w:rsidDel="00000000" w:rsidP="00000000" w:rsidRDefault="00000000" w:rsidRPr="00000000" w14:paraId="0000003A">
      <w:pPr>
        <w:spacing w:line="240" w:lineRule="auto"/>
        <w:ind w:left="720" w:firstLine="0"/>
        <w:rPr/>
      </w:pPr>
      <w:hyperlink r:id="rId19">
        <w:r w:rsidDel="00000000" w:rsidR="00000000" w:rsidRPr="00000000">
          <w:rPr>
            <w:color w:val="1155cc"/>
            <w:u w:val="single"/>
            <w:rtl w:val="0"/>
          </w:rPr>
          <w:t xml:space="preserve">Errata/feedback form</w:t>
        </w:r>
      </w:hyperlink>
      <w:r w:rsidDel="00000000" w:rsidR="00000000" w:rsidRPr="00000000">
        <w:rPr>
          <w:rtl w:val="0"/>
        </w:rPr>
      </w:r>
    </w:p>
    <w:p w:rsidR="00000000" w:rsidDel="00000000" w:rsidP="00000000" w:rsidRDefault="00000000" w:rsidRPr="00000000" w14:paraId="0000003B">
      <w:pPr>
        <w:spacing w:line="240" w:lineRule="auto"/>
        <w:ind w:left="720" w:firstLine="0"/>
        <w:rPr/>
      </w:pPr>
      <w:r w:rsidDel="00000000" w:rsidR="00000000" w:rsidRPr="00000000">
        <w:rPr>
          <w:rtl w:val="0"/>
        </w:rPr>
        <w:t xml:space="preserve">Use this form to collect any errata, edits, or feedback regarding your OER. Also consider adding a versioning history, and t</w:t>
      </w:r>
      <w:r w:rsidDel="00000000" w:rsidR="00000000" w:rsidRPr="00000000">
        <w:rPr>
          <w:rtl w:val="0"/>
        </w:rPr>
        <w:t xml:space="preserve">racking usage statistics</w:t>
      </w:r>
      <w:r w:rsidDel="00000000" w:rsidR="00000000" w:rsidRPr="00000000">
        <w:rPr>
          <w:rtl w:val="0"/>
        </w:rPr>
        <w:t xml:space="preserve">.</w:t>
      </w:r>
      <w:r w:rsidDel="00000000" w:rsidR="00000000" w:rsidRPr="00000000">
        <w:rPr>
          <w:rtl w:val="0"/>
        </w:rPr>
      </w:r>
    </w:p>
    <w:sectPr>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ind w:right="-270"/>
      <w:rPr>
        <w:sz w:val="18"/>
        <w:szCs w:val="18"/>
      </w:rPr>
    </w:pPr>
    <w:r w:rsidDel="00000000" w:rsidR="00000000" w:rsidRPr="00000000">
      <w:rPr>
        <w:rtl w:val="0"/>
      </w:rPr>
    </w:r>
  </w:p>
  <w:p w:rsidR="00000000" w:rsidDel="00000000" w:rsidP="00000000" w:rsidRDefault="00000000" w:rsidRPr="00000000" w14:paraId="0000003D">
    <w:pPr>
      <w:ind w:right="-270"/>
      <w:rPr>
        <w:sz w:val="18"/>
        <w:szCs w:val="18"/>
      </w:rPr>
    </w:pPr>
    <w:r w:rsidDel="00000000" w:rsidR="00000000" w:rsidRPr="00000000">
      <w:rPr>
        <w:sz w:val="18"/>
        <w:szCs w:val="18"/>
        <w:rtl w:val="0"/>
      </w:rPr>
      <w:t xml:space="preserve">Open Textbook Publishing Project Toolkit by </w:t>
    </w:r>
    <w:hyperlink r:id="rId1">
      <w:r w:rsidDel="00000000" w:rsidR="00000000" w:rsidRPr="00000000">
        <w:rPr>
          <w:color w:val="1155cc"/>
          <w:sz w:val="18"/>
          <w:szCs w:val="18"/>
          <w:u w:val="single"/>
          <w:rtl w:val="0"/>
        </w:rPr>
        <w:t xml:space="preserve">Open Education Network</w:t>
      </w:r>
    </w:hyperlink>
    <w:r w:rsidDel="00000000" w:rsidR="00000000" w:rsidRPr="00000000">
      <w:rPr>
        <w:sz w:val="18"/>
        <w:szCs w:val="18"/>
        <w:rtl w:val="0"/>
      </w:rPr>
      <w:t xml:space="preserve"> is licensed (</w:t>
    </w:r>
    <w:hyperlink r:id="rId2">
      <w:r w:rsidDel="00000000" w:rsidR="00000000" w:rsidRPr="00000000">
        <w:rPr>
          <w:color w:val="1155cc"/>
          <w:sz w:val="18"/>
          <w:szCs w:val="18"/>
          <w:u w:val="single"/>
          <w:rtl w:val="0"/>
        </w:rPr>
        <w:t xml:space="preserve">CC BY 4.0</w:t>
      </w:r>
    </w:hyperlink>
    <w:r w:rsidDel="00000000" w:rsidR="00000000" w:rsidRPr="00000000">
      <w:rPr>
        <w:sz w:val="18"/>
        <w:szCs w:val="18"/>
        <w:rtl w:val="0"/>
      </w:rPr>
      <w:t xml:space="preserve">) unless otherwise noted. </w:t>
    </w:r>
  </w:p>
  <w:p w:rsidR="00000000" w:rsidDel="00000000" w:rsidP="00000000" w:rsidRDefault="00000000" w:rsidRPr="00000000" w14:paraId="0000003E">
    <w:pPr>
      <w:rPr>
        <w:sz w:val="18"/>
        <w:szCs w:val="18"/>
      </w:rPr>
    </w:pPr>
    <w:r w:rsidDel="00000000" w:rsidR="00000000" w:rsidRPr="00000000">
      <w:rPr>
        <w:sz w:val="18"/>
        <w:szCs w:val="18"/>
        <w:rtl w:val="0"/>
      </w:rPr>
      <w:t xml:space="preserve">Updated July 2024. Contact </w:t>
    </w:r>
    <w:hyperlink r:id="rId3">
      <w:r w:rsidDel="00000000" w:rsidR="00000000" w:rsidRPr="00000000">
        <w:rPr>
          <w:color w:val="1155cc"/>
          <w:sz w:val="18"/>
          <w:szCs w:val="18"/>
          <w:u w:val="single"/>
          <w:rtl w:val="0"/>
        </w:rPr>
        <w:t xml:space="preserve">open@umn.edu</w:t>
      </w:r>
    </w:hyperlink>
    <w:r w:rsidDel="00000000" w:rsidR="00000000" w:rsidRPr="00000000">
      <w:rPr>
        <w:sz w:val="18"/>
        <w:szCs w:val="18"/>
        <w:rtl w:val="0"/>
      </w:rPr>
      <w:t xml:space="preserve">. If you’d like to share feedback about this toolkit, here is a </w:t>
    </w:r>
    <w:hyperlink r:id="rId4">
      <w:r w:rsidDel="00000000" w:rsidR="00000000" w:rsidRPr="00000000">
        <w:rPr>
          <w:color w:val="1155cc"/>
          <w:sz w:val="18"/>
          <w:szCs w:val="18"/>
          <w:u w:val="single"/>
          <w:rtl w:val="0"/>
        </w:rPr>
        <w:t xml:space="preserve">short form</w:t>
      </w:r>
    </w:hyperlink>
    <w:r w:rsidDel="00000000" w:rsidR="00000000" w:rsidRPr="00000000">
      <w:rPr>
        <w:sz w:val="18"/>
        <w:szCs w:val="18"/>
        <w:rtl w:val="0"/>
      </w:rPr>
      <w:t xml:space="preserve">. </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document/d/1y9IQEQCt77JqedNV3W0fLhgAEgZgpQr8-fq5Msxoxzg/edit#" TargetMode="External"/><Relationship Id="rId10" Type="http://schemas.openxmlformats.org/officeDocument/2006/relationships/hyperlink" Target="https://docs.google.com/document/d/1JxaW4nix4aCY-oR3TdjiT5YiDO_ZKszZGLI1nMH60Dg/edit" TargetMode="External"/><Relationship Id="rId13" Type="http://schemas.openxmlformats.org/officeDocument/2006/relationships/hyperlink" Target="https://canvas.umn.edu/courses/377173/pages/developing-textbook-structure" TargetMode="External"/><Relationship Id="rId12" Type="http://schemas.openxmlformats.org/officeDocument/2006/relationships/hyperlink" Target="https://docs.google.com/spreadsheets/d/1E6LtZR5t6xQ_NtQf4D6X9Mr9oGt15xoXtKkdnNOEWZw/edit?gid=1184586745#gid=11845867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vas.umn.edu/courses/377173/pages/list-of-pedagogical-elements?module_item_id=9770854" TargetMode="External"/><Relationship Id="rId15" Type="http://schemas.openxmlformats.org/officeDocument/2006/relationships/hyperlink" Target="https://docs.google.com/spreadsheets/d/1GmFs_7GILPEUsZ5phAEiOcxNz3DFSGaVtbUWJdXYMRI/edit#gid=0" TargetMode="External"/><Relationship Id="rId14" Type="http://schemas.openxmlformats.org/officeDocument/2006/relationships/hyperlink" Target="https://docs.google.com/document/d/1FsK3sjrKLuUqN0c56fbNqa2s5oR6qtHQIelwld1LHkg/edit#heading=h.kw4sgneggt9s" TargetMode="External"/><Relationship Id="rId17" Type="http://schemas.openxmlformats.org/officeDocument/2006/relationships/hyperlink" Target="https://open.umn.edu/opentextbooks/books" TargetMode="External"/><Relationship Id="rId16" Type="http://schemas.openxmlformats.org/officeDocument/2006/relationships/hyperlink" Target="https://docs.google.com/document/d/1kwF9my18FCrQt0vNzcyCc_TbX-ihlwL4w-0XZ6nQyQ4/edit#heading=h.pinchfu9y6my" TargetMode="External"/><Relationship Id="rId5" Type="http://schemas.openxmlformats.org/officeDocument/2006/relationships/styles" Target="styles.xml"/><Relationship Id="rId19" Type="http://schemas.openxmlformats.org/officeDocument/2006/relationships/hyperlink" Target="https://forms.gle/XGhTvurzfi8VX28X7" TargetMode="External"/><Relationship Id="rId6" Type="http://schemas.openxmlformats.org/officeDocument/2006/relationships/image" Target="media/image1.png"/><Relationship Id="rId18" Type="http://schemas.openxmlformats.org/officeDocument/2006/relationships/hyperlink" Target="https://forms.gle/eiTfFbeAPrY1f33t9" TargetMode="External"/><Relationship Id="rId7" Type="http://schemas.openxmlformats.org/officeDocument/2006/relationships/hyperlink" Target="https://docs.google.com/document/d/15YsPoTbbGRAThRIX4kGlzS62SeCpKAsKVQjhPzmF2lo/edit" TargetMode="External"/><Relationship Id="rId8" Type="http://schemas.openxmlformats.org/officeDocument/2006/relationships/hyperlink" Target="https://docs.google.com/document/d/1Me9W6YpXIAIC24MAx-9_fmsnDs0UtFcCJkePLCYXAg8/edit#heading=h.kfgc0ghy9aj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pen.umn.edu/oen/" TargetMode="External"/><Relationship Id="rId2" Type="http://schemas.openxmlformats.org/officeDocument/2006/relationships/hyperlink" Target="https://creativecommons.org/licenses/by/4.0/" TargetMode="External"/><Relationship Id="rId3" Type="http://schemas.openxmlformats.org/officeDocument/2006/relationships/hyperlink" Target="mailto:open@umn.edu" TargetMode="External"/><Relationship Id="rId4" Type="http://schemas.openxmlformats.org/officeDocument/2006/relationships/hyperlink" Target="https://docs.google.com/forms/d/e/1FAIpQLSfWK8bzAqQAGxNll0QlWso4rnUAskE_S91iU2zIWDt4gQT21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